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731" w:leftChars="545" w:hanging="2576" w:hangingChars="800"/>
        <w:rPr>
          <w:rFonts w:ascii="宋体" w:hAnsi="Times New Roman" w:eastAsia="宋体" w:cs="宋体"/>
          <w:b/>
          <w:bCs/>
          <w:kern w:val="0"/>
          <w:sz w:val="32"/>
          <w:szCs w:val="32"/>
          <w:highlight w:val="none"/>
          <w:lang w:val="zh-CN"/>
        </w:rPr>
      </w:pPr>
    </w:p>
    <w:p>
      <w:pPr>
        <w:ind w:left="3731" w:leftChars="545" w:hanging="2576" w:hangingChars="800"/>
        <w:rPr>
          <w:rFonts w:ascii="宋体" w:hAnsi="Times New Roman" w:eastAsia="宋体" w:cs="宋体"/>
          <w:b/>
          <w:bCs/>
          <w:kern w:val="0"/>
          <w:sz w:val="32"/>
          <w:szCs w:val="32"/>
          <w:highlight w:val="none"/>
          <w:lang w:val="zh-CN"/>
        </w:rPr>
      </w:pPr>
    </w:p>
    <w:p>
      <w:pPr>
        <w:ind w:left="3731" w:leftChars="545" w:hanging="2576" w:hangingChars="800"/>
        <w:rPr>
          <w:rFonts w:ascii="宋体" w:hAnsi="Times New Roman" w:eastAsia="宋体" w:cs="宋体"/>
          <w:b/>
          <w:bCs/>
          <w:kern w:val="0"/>
          <w:sz w:val="32"/>
          <w:szCs w:val="32"/>
          <w:highlight w:val="none"/>
          <w:lang w:val="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b/>
          <w:sz w:val="30"/>
          <w:szCs w:val="30"/>
          <w:highlight w:val="none"/>
        </w:rPr>
      </w:pPr>
      <w:r>
        <w:rPr>
          <w:rFonts w:hint="eastAsia" w:ascii="黑体" w:hAnsi="黑体" w:eastAsia="黑体" w:cs="黑体"/>
          <w:b/>
          <w:bCs/>
          <w:kern w:val="0"/>
          <w:sz w:val="32"/>
          <w:szCs w:val="32"/>
          <w:highlight w:val="none"/>
          <w:lang w:val="zh-CN"/>
        </w:rPr>
        <w:t>南开大学</w:t>
      </w:r>
      <w:r>
        <w:rPr>
          <w:rFonts w:hint="eastAsia" w:ascii="黑体" w:hAnsi="黑体" w:eastAsia="黑体" w:cs="黑体"/>
          <w:b/>
          <w:bCs/>
          <w:kern w:val="0"/>
          <w:sz w:val="32"/>
          <w:szCs w:val="32"/>
          <w:highlight w:val="none"/>
          <w:u w:val="single"/>
          <w:lang w:val="en-US" w:eastAsia="zh-CN"/>
        </w:rPr>
        <w:t xml:space="preserve">      </w:t>
      </w:r>
      <w:r>
        <w:rPr>
          <w:rFonts w:hint="eastAsia" w:ascii="黑体" w:hAnsi="黑体" w:eastAsia="黑体" w:cs="黑体"/>
          <w:b/>
          <w:bCs/>
          <w:kern w:val="0"/>
          <w:sz w:val="32"/>
          <w:szCs w:val="32"/>
          <w:highlight w:val="none"/>
        </w:rPr>
        <w:t>校区</w:t>
      </w:r>
      <w:r>
        <w:rPr>
          <w:rFonts w:hint="eastAsia" w:ascii="黑体" w:hAnsi="黑体" w:eastAsia="黑体" w:cs="黑体"/>
          <w:b/>
          <w:bCs/>
          <w:kern w:val="0"/>
          <w:sz w:val="32"/>
          <w:szCs w:val="32"/>
          <w:highlight w:val="none"/>
          <w:u w:val="single"/>
          <w:lang w:val="en-US" w:eastAsia="zh-CN"/>
        </w:rPr>
        <w:t xml:space="preserve">     </w:t>
      </w:r>
      <w:r>
        <w:rPr>
          <w:rFonts w:hint="eastAsia" w:ascii="黑体" w:hAnsi="黑体" w:eastAsia="黑体" w:cs="黑体"/>
          <w:b/>
          <w:bCs/>
          <w:kern w:val="0"/>
          <w:sz w:val="32"/>
          <w:szCs w:val="32"/>
          <w:highlight w:val="none"/>
        </w:rPr>
        <w:t>物业服务</w:t>
      </w:r>
      <w:r>
        <w:rPr>
          <w:rFonts w:hint="eastAsia" w:ascii="黑体" w:hAnsi="黑体" w:eastAsia="黑体" w:cs="黑体"/>
          <w:b/>
          <w:bCs/>
          <w:kern w:val="0"/>
          <w:sz w:val="32"/>
          <w:szCs w:val="32"/>
          <w:highlight w:val="none"/>
          <w:lang w:val="zh-CN"/>
        </w:rPr>
        <w:t>项目</w:t>
      </w:r>
    </w:p>
    <w:p>
      <w:pPr>
        <w:autoSpaceDE w:val="0"/>
        <w:autoSpaceDN w:val="0"/>
        <w:adjustRightInd w:val="0"/>
        <w:jc w:val="center"/>
        <w:rPr>
          <w:rFonts w:hint="eastAsia" w:ascii="黑体" w:hAnsi="黑体" w:eastAsia="黑体" w:cs="黑体"/>
          <w:b/>
          <w:bCs/>
          <w:kern w:val="0"/>
          <w:sz w:val="72"/>
          <w:szCs w:val="72"/>
          <w:highlight w:val="none"/>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黑体" w:hAnsi="黑体" w:eastAsia="黑体" w:cs="黑体"/>
          <w:b/>
          <w:bCs/>
          <w:kern w:val="0"/>
          <w:sz w:val="48"/>
          <w:szCs w:val="48"/>
          <w:highlight w:val="none"/>
          <w:lang w:val="zh-CN"/>
        </w:rPr>
      </w:pPr>
      <w:r>
        <w:rPr>
          <w:rFonts w:hint="eastAsia" w:ascii="黑体" w:hAnsi="黑体" w:eastAsia="黑体" w:cs="黑体"/>
          <w:b/>
          <w:bCs/>
          <w:kern w:val="0"/>
          <w:sz w:val="48"/>
          <w:szCs w:val="48"/>
          <w:highlight w:val="none"/>
          <w:lang w:val="zh-CN"/>
        </w:rPr>
        <w:t>服务合同</w:t>
      </w:r>
    </w:p>
    <w:p>
      <w:pPr>
        <w:autoSpaceDE w:val="0"/>
        <w:autoSpaceDN w:val="0"/>
        <w:adjustRightInd w:val="0"/>
        <w:ind w:left="428"/>
        <w:rPr>
          <w:rFonts w:ascii="Calibri" w:hAnsi="Calibri" w:eastAsia="宋体" w:cs="Calibri"/>
          <w:b/>
          <w:bCs/>
          <w:kern w:val="0"/>
          <w:sz w:val="28"/>
          <w:szCs w:val="28"/>
          <w:highlight w:val="none"/>
          <w:lang w:val="zh-CN"/>
        </w:rPr>
      </w:pPr>
    </w:p>
    <w:p>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8"/>
          <w:szCs w:val="28"/>
          <w:highlight w:val="none"/>
          <w:lang w:val="zh-CN"/>
        </w:rPr>
      </w:pPr>
      <w:r>
        <w:rPr>
          <w:rFonts w:hint="eastAsia" w:ascii="仿宋" w:hAnsi="仿宋" w:eastAsia="仿宋" w:cs="仿宋"/>
          <w:b/>
          <w:bCs/>
          <w:kern w:val="0"/>
          <w:sz w:val="28"/>
          <w:szCs w:val="28"/>
          <w:highlight w:val="none"/>
          <w:lang w:val="zh-CN"/>
        </w:rPr>
        <w:t>（合同编号：）</w:t>
      </w:r>
    </w:p>
    <w:p>
      <w:pPr>
        <w:autoSpaceDE w:val="0"/>
        <w:autoSpaceDN w:val="0"/>
        <w:adjustRightInd w:val="0"/>
        <w:spacing w:line="480" w:lineRule="auto"/>
        <w:ind w:firstLine="754"/>
        <w:jc w:val="center"/>
        <w:rPr>
          <w:rFonts w:hint="eastAsia" w:ascii="仿宋" w:hAnsi="仿宋" w:eastAsia="仿宋" w:cs="仿宋"/>
          <w:kern w:val="0"/>
          <w:szCs w:val="21"/>
          <w:highlight w:val="none"/>
          <w:lang w:val="zh-CN"/>
        </w:rPr>
      </w:pPr>
    </w:p>
    <w:p>
      <w:pPr>
        <w:autoSpaceDE w:val="0"/>
        <w:autoSpaceDN w:val="0"/>
        <w:adjustRightInd w:val="0"/>
        <w:spacing w:line="480" w:lineRule="auto"/>
        <w:ind w:firstLine="754"/>
        <w:jc w:val="center"/>
        <w:rPr>
          <w:rFonts w:hint="eastAsia" w:ascii="仿宋" w:hAnsi="仿宋" w:eastAsia="仿宋" w:cs="仿宋"/>
          <w:kern w:val="0"/>
          <w:szCs w:val="21"/>
          <w:highlight w:val="none"/>
          <w:lang w:val="zh-CN"/>
        </w:rPr>
      </w:pPr>
    </w:p>
    <w:p>
      <w:pPr>
        <w:autoSpaceDE w:val="0"/>
        <w:autoSpaceDN w:val="0"/>
        <w:adjustRightInd w:val="0"/>
        <w:spacing w:line="480" w:lineRule="auto"/>
        <w:ind w:firstLine="754"/>
        <w:jc w:val="center"/>
        <w:rPr>
          <w:rFonts w:hint="eastAsia" w:ascii="仿宋" w:hAnsi="仿宋" w:eastAsia="仿宋" w:cs="仿宋"/>
          <w:kern w:val="0"/>
          <w:szCs w:val="21"/>
          <w:highlight w:val="none"/>
          <w:lang w:val="zh-CN"/>
        </w:rPr>
      </w:pPr>
    </w:p>
    <w:p>
      <w:pPr>
        <w:autoSpaceDE w:val="0"/>
        <w:autoSpaceDN w:val="0"/>
        <w:adjustRightInd w:val="0"/>
        <w:spacing w:line="480" w:lineRule="auto"/>
        <w:rPr>
          <w:rFonts w:hint="eastAsia" w:ascii="仿宋" w:hAnsi="仿宋" w:eastAsia="仿宋" w:cs="仿宋"/>
          <w:kern w:val="0"/>
          <w:szCs w:val="21"/>
          <w:highlight w:val="none"/>
          <w:lang w:val="zh-CN"/>
        </w:rPr>
      </w:pPr>
    </w:p>
    <w:p>
      <w:pPr>
        <w:autoSpaceDE w:val="0"/>
        <w:autoSpaceDN w:val="0"/>
        <w:adjustRightInd w:val="0"/>
        <w:ind w:firstLine="1273"/>
        <w:rPr>
          <w:rFonts w:hint="eastAsia" w:ascii="仿宋" w:hAnsi="仿宋" w:eastAsia="仿宋" w:cs="仿宋"/>
          <w:kern w:val="0"/>
          <w:sz w:val="28"/>
          <w:szCs w:val="28"/>
          <w:highlight w:val="none"/>
          <w:lang w:val="zh-CN"/>
        </w:rPr>
      </w:pPr>
    </w:p>
    <w:p>
      <w:pPr>
        <w:autoSpaceDE w:val="0"/>
        <w:autoSpaceDN w:val="0"/>
        <w:adjustRightInd w:val="0"/>
        <w:ind w:firstLine="1273"/>
        <w:rPr>
          <w:rFonts w:hint="eastAsia" w:ascii="仿宋" w:hAnsi="仿宋" w:eastAsia="仿宋" w:cs="仿宋"/>
          <w:kern w:val="0"/>
          <w:sz w:val="28"/>
          <w:szCs w:val="28"/>
          <w:highlight w:val="none"/>
          <w:lang w:val="zh-CN"/>
        </w:rPr>
      </w:pPr>
    </w:p>
    <w:p>
      <w:pPr>
        <w:autoSpaceDE w:val="0"/>
        <w:autoSpaceDN w:val="0"/>
        <w:adjustRightInd w:val="0"/>
        <w:rPr>
          <w:rFonts w:hint="eastAsia" w:ascii="仿宋" w:hAnsi="仿宋" w:eastAsia="仿宋" w:cs="仿宋"/>
          <w:kern w:val="0"/>
          <w:sz w:val="28"/>
          <w:szCs w:val="28"/>
          <w:highlight w:val="none"/>
          <w:lang w:val="zh-CN"/>
        </w:rPr>
      </w:pPr>
    </w:p>
    <w:p>
      <w:pPr>
        <w:autoSpaceDE w:val="0"/>
        <w:autoSpaceDN w:val="0"/>
        <w:adjustRightInd w:val="0"/>
        <w:ind w:left="0" w:leftChars="0" w:firstLine="0" w:firstLineChars="0"/>
        <w:rPr>
          <w:rFonts w:hint="eastAsia" w:ascii="仿宋" w:hAnsi="仿宋" w:eastAsia="仿宋" w:cs="仿宋"/>
          <w:kern w:val="0"/>
          <w:sz w:val="28"/>
          <w:szCs w:val="28"/>
          <w:highlight w:val="none"/>
          <w:lang w:val="zh-CN"/>
        </w:rPr>
      </w:pPr>
    </w:p>
    <w:p>
      <w:pPr>
        <w:autoSpaceDE w:val="0"/>
        <w:autoSpaceDN w:val="0"/>
        <w:adjustRightInd w:val="0"/>
        <w:ind w:left="0" w:leftChars="0" w:firstLine="2757" w:firstLineChars="978"/>
        <w:jc w:val="left"/>
        <w:rPr>
          <w:rFonts w:hint="eastAsia"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zh-CN"/>
        </w:rPr>
        <w:t>甲方：</w:t>
      </w:r>
    </w:p>
    <w:p>
      <w:pPr>
        <w:tabs>
          <w:tab w:val="left" w:pos="5751"/>
        </w:tabs>
        <w:autoSpaceDE w:val="0"/>
        <w:autoSpaceDN w:val="0"/>
        <w:adjustRightInd w:val="0"/>
        <w:ind w:left="0" w:leftChars="0" w:firstLine="2757" w:firstLineChars="978"/>
        <w:jc w:val="left"/>
        <w:rPr>
          <w:rFonts w:hint="eastAsia" w:ascii="仿宋" w:hAnsi="仿宋" w:eastAsia="仿宋" w:cs="仿宋"/>
          <w:b/>
          <w:kern w:val="0"/>
          <w:sz w:val="28"/>
          <w:szCs w:val="28"/>
          <w:highlight w:val="none"/>
          <w:lang w:val="zh-CN"/>
        </w:rPr>
      </w:pPr>
      <w:r>
        <w:rPr>
          <w:rFonts w:hint="eastAsia" w:ascii="仿宋" w:hAnsi="仿宋" w:eastAsia="仿宋" w:cs="仿宋"/>
          <w:b/>
          <w:kern w:val="0"/>
          <w:sz w:val="28"/>
          <w:szCs w:val="28"/>
          <w:highlight w:val="none"/>
          <w:lang w:val="zh-CN"/>
        </w:rPr>
        <w:t>乙方：</w:t>
      </w:r>
    </w:p>
    <w:p>
      <w:pPr>
        <w:tabs>
          <w:tab w:val="left" w:pos="5751"/>
        </w:tabs>
        <w:autoSpaceDE w:val="0"/>
        <w:autoSpaceDN w:val="0"/>
        <w:adjustRightInd w:val="0"/>
        <w:ind w:left="0" w:leftChars="0" w:firstLine="2757" w:firstLineChars="978"/>
        <w:jc w:val="left"/>
        <w:rPr>
          <w:rFonts w:hint="default" w:ascii="仿宋" w:hAnsi="仿宋" w:eastAsia="仿宋" w:cs="仿宋"/>
          <w:b/>
          <w:kern w:val="0"/>
          <w:sz w:val="28"/>
          <w:szCs w:val="28"/>
          <w:highlight w:val="none"/>
          <w:lang w:val="en-US" w:eastAsia="zh-CN"/>
        </w:rPr>
      </w:pPr>
      <w:r>
        <w:rPr>
          <w:rFonts w:hint="eastAsia" w:ascii="仿宋" w:hAnsi="仿宋" w:eastAsia="仿宋" w:cs="仿宋"/>
          <w:b/>
          <w:kern w:val="0"/>
          <w:sz w:val="28"/>
          <w:szCs w:val="28"/>
          <w:highlight w:val="none"/>
          <w:lang w:val="zh-CN"/>
        </w:rPr>
        <w:t>签订时间：</w:t>
      </w:r>
      <w:r>
        <w:rPr>
          <w:rFonts w:hint="eastAsia" w:ascii="仿宋" w:hAnsi="仿宋" w:eastAsia="仿宋" w:cs="仿宋"/>
          <w:b/>
          <w:kern w:val="0"/>
          <w:sz w:val="28"/>
          <w:szCs w:val="28"/>
          <w:highlight w:val="none"/>
          <w:lang w:val="en-US" w:eastAsia="zh-CN"/>
        </w:rPr>
        <w:t xml:space="preserve">    年  月  日</w:t>
      </w:r>
    </w:p>
    <w:p>
      <w:pPr>
        <w:spacing w:line="360" w:lineRule="auto"/>
        <w:ind w:firstLine="424" w:firstLineChars="200"/>
        <w:jc w:val="left"/>
        <w:rPr>
          <w:rFonts w:hint="eastAsia" w:ascii="仿宋" w:hAnsi="仿宋" w:eastAsia="仿宋" w:cs="仿宋"/>
          <w:b/>
          <w:bCs/>
          <w:szCs w:val="21"/>
          <w:highlight w:val="none"/>
        </w:rPr>
      </w:pPr>
      <w:r>
        <w:rPr>
          <w:rFonts w:ascii="Calibri" w:hAnsi="Calibri" w:eastAsia="微软雅黑" w:cs="Calibri"/>
          <w:kern w:val="0"/>
          <w:szCs w:val="21"/>
          <w:highlight w:val="none"/>
          <w:lang w:val="zh-CN"/>
        </w:rPr>
        <w:br w:type="page"/>
      </w:r>
      <w:r>
        <w:rPr>
          <w:rFonts w:hint="eastAsia" w:ascii="仿宋" w:hAnsi="仿宋" w:eastAsia="仿宋" w:cs="仿宋"/>
          <w:b/>
          <w:bCs/>
          <w:szCs w:val="21"/>
          <w:highlight w:val="none"/>
        </w:rPr>
        <w:t>甲方：</w:t>
      </w:r>
      <w:r>
        <w:rPr>
          <w:rFonts w:hint="eastAsia" w:ascii="仿宋" w:hAnsi="仿宋" w:eastAsia="仿宋" w:cs="仿宋"/>
          <w:b/>
          <w:bCs/>
          <w:szCs w:val="21"/>
          <w:highlight w:val="none"/>
          <w:u w:val="single"/>
          <w:lang w:val="en-US" w:eastAsia="zh-CN"/>
        </w:rPr>
        <w:t xml:space="preserve">                         </w:t>
      </w:r>
      <w:r>
        <w:rPr>
          <w:rFonts w:hint="eastAsia" w:ascii="仿宋" w:hAnsi="仿宋" w:eastAsia="仿宋" w:cs="仿宋"/>
          <w:b/>
          <w:bCs/>
          <w:szCs w:val="21"/>
          <w:highlight w:val="none"/>
          <w:u w:val="single"/>
        </w:rPr>
        <w:t xml:space="preserve"> </w:t>
      </w:r>
    </w:p>
    <w:p>
      <w:pPr>
        <w:spacing w:line="360" w:lineRule="auto"/>
        <w:ind w:firstLine="424" w:firstLineChars="200"/>
        <w:jc w:val="left"/>
        <w:rPr>
          <w:rFonts w:hint="eastAsia" w:ascii="仿宋" w:hAnsi="仿宋" w:eastAsia="仿宋" w:cs="仿宋"/>
          <w:b/>
          <w:bCs/>
          <w:szCs w:val="21"/>
          <w:highlight w:val="none"/>
          <w:u w:val="single"/>
          <w:lang w:val="en-US" w:eastAsia="zh-CN"/>
        </w:rPr>
      </w:pPr>
      <w:r>
        <w:rPr>
          <w:rFonts w:hint="eastAsia" w:ascii="仿宋" w:hAnsi="仿宋" w:eastAsia="仿宋" w:cs="仿宋"/>
          <w:b/>
          <w:bCs/>
          <w:szCs w:val="21"/>
          <w:highlight w:val="none"/>
        </w:rPr>
        <w:t>乙方：</w:t>
      </w:r>
      <w:r>
        <w:rPr>
          <w:rFonts w:hint="eastAsia" w:ascii="仿宋" w:hAnsi="仿宋" w:eastAsia="仿宋" w:cs="仿宋"/>
          <w:b/>
          <w:bCs/>
          <w:szCs w:val="21"/>
          <w:highlight w:val="none"/>
          <w:u w:val="single"/>
          <w:lang w:val="en-US" w:eastAsia="zh-CN"/>
        </w:rPr>
        <w:t xml:space="preserve">                          </w:t>
      </w:r>
    </w:p>
    <w:p>
      <w:pPr>
        <w:spacing w:line="360" w:lineRule="auto"/>
        <w:ind w:firstLine="424" w:firstLineChars="200"/>
        <w:jc w:val="left"/>
        <w:rPr>
          <w:rFonts w:hint="eastAsia" w:ascii="仿宋" w:hAnsi="仿宋" w:eastAsia="仿宋" w:cs="仿宋"/>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1"/>
          <w:highlight w:val="none"/>
        </w:rPr>
      </w:pPr>
      <w:r>
        <w:rPr>
          <w:rFonts w:hint="eastAsia" w:ascii="仿宋" w:hAnsi="仿宋" w:eastAsia="仿宋" w:cs="仿宋"/>
          <w:szCs w:val="21"/>
          <w:highlight w:val="none"/>
        </w:rPr>
        <w:t>甲乙双方根据《中华人民共和国</w:t>
      </w:r>
      <w:r>
        <w:rPr>
          <w:rFonts w:hint="eastAsia" w:ascii="仿宋" w:hAnsi="仿宋" w:eastAsia="仿宋" w:cs="仿宋"/>
          <w:szCs w:val="21"/>
          <w:highlight w:val="none"/>
          <w:lang w:val="en-US" w:eastAsia="zh-CN"/>
        </w:rPr>
        <w:t>民法典</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和相关</w:t>
      </w:r>
      <w:r>
        <w:rPr>
          <w:rFonts w:hint="eastAsia" w:ascii="仿宋" w:hAnsi="仿宋" w:eastAsia="仿宋" w:cs="仿宋"/>
          <w:szCs w:val="21"/>
          <w:highlight w:val="none"/>
        </w:rPr>
        <w:t>法律</w:t>
      </w:r>
      <w:r>
        <w:rPr>
          <w:rFonts w:hint="eastAsia" w:ascii="仿宋" w:hAnsi="仿宋" w:eastAsia="仿宋" w:cs="仿宋"/>
          <w:szCs w:val="21"/>
          <w:highlight w:val="none"/>
          <w:lang w:eastAsia="zh-CN"/>
        </w:rPr>
        <w:t>、</w:t>
      </w:r>
      <w:r>
        <w:rPr>
          <w:rFonts w:hint="eastAsia" w:ascii="仿宋" w:hAnsi="仿宋" w:eastAsia="仿宋" w:cs="仿宋"/>
          <w:szCs w:val="21"/>
          <w:highlight w:val="none"/>
        </w:rPr>
        <w:t>法规，</w:t>
      </w:r>
      <w:r>
        <w:rPr>
          <w:rFonts w:hint="eastAsia" w:ascii="仿宋" w:hAnsi="仿宋" w:eastAsia="仿宋" w:cs="仿宋"/>
          <w:szCs w:val="21"/>
          <w:highlight w:val="none"/>
          <w:lang w:val="en-US" w:eastAsia="zh-CN"/>
        </w:rPr>
        <w:t>并</w:t>
      </w:r>
      <w:r>
        <w:rPr>
          <w:rFonts w:hint="eastAsia" w:ascii="仿宋" w:hAnsi="仿宋" w:eastAsia="仿宋" w:cs="仿宋"/>
          <w:szCs w:val="21"/>
          <w:highlight w:val="none"/>
        </w:rPr>
        <w:t>在自愿、平等、协商一致的基础上，就甲方选聘</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招标编号：</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lang w:eastAsia="zh-CN"/>
        </w:rPr>
        <w:t>）</w:t>
      </w:r>
      <w:r>
        <w:rPr>
          <w:rFonts w:hint="eastAsia" w:ascii="仿宋" w:hAnsi="仿宋" w:eastAsia="仿宋" w:cs="仿宋"/>
          <w:szCs w:val="21"/>
          <w:highlight w:val="none"/>
        </w:rPr>
        <w:t>乙方对</w:t>
      </w:r>
      <w:r>
        <w:rPr>
          <w:rFonts w:hint="eastAsia" w:ascii="仿宋" w:hAnsi="仿宋" w:eastAsia="仿宋" w:cs="仿宋"/>
          <w:szCs w:val="21"/>
          <w:highlight w:val="none"/>
          <w:u w:val="single"/>
        </w:rPr>
        <w:t>南开大学</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校区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4"/>
          <w:highlight w:val="none"/>
          <w:u w:val="single"/>
        </w:rPr>
        <w:t>物业服务</w:t>
      </w:r>
      <w:r>
        <w:rPr>
          <w:rFonts w:hint="eastAsia" w:ascii="仿宋" w:hAnsi="仿宋" w:eastAsia="仿宋" w:cs="仿宋"/>
          <w:szCs w:val="21"/>
          <w:highlight w:val="none"/>
          <w:u w:val="single"/>
        </w:rPr>
        <w:t>项目</w:t>
      </w:r>
      <w:r>
        <w:rPr>
          <w:rFonts w:hint="eastAsia" w:ascii="仿宋" w:hAnsi="仿宋" w:eastAsia="仿宋" w:cs="仿宋"/>
          <w:szCs w:val="21"/>
          <w:highlight w:val="none"/>
        </w:rPr>
        <w:t>提供物业服务事宜，订立本合同。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szCs w:val="21"/>
          <w:highlight w:val="none"/>
          <w:lang w:val="en-US" w:eastAsia="zh-CN"/>
        </w:rPr>
      </w:pPr>
      <w:r>
        <w:rPr>
          <w:rFonts w:hint="eastAsia" w:ascii="仿宋" w:hAnsi="仿宋" w:eastAsia="仿宋" w:cs="仿宋"/>
          <w:b/>
          <w:szCs w:val="21"/>
          <w:highlight w:val="none"/>
        </w:rPr>
        <w:t xml:space="preserve">第一条 </w:t>
      </w:r>
      <w:r>
        <w:rPr>
          <w:rFonts w:hint="eastAsia" w:ascii="仿宋" w:hAnsi="仿宋" w:eastAsia="仿宋" w:cs="仿宋"/>
          <w:b/>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1</w:t>
      </w:r>
      <w:r>
        <w:rPr>
          <w:rFonts w:hint="eastAsia" w:ascii="仿宋" w:hAnsi="仿宋" w:eastAsia="仿宋" w:cs="仿宋"/>
          <w:szCs w:val="24"/>
          <w:highlight w:val="none"/>
          <w:lang w:eastAsia="zh-CN"/>
        </w:rPr>
        <w:t>.</w:t>
      </w:r>
      <w:r>
        <w:rPr>
          <w:rFonts w:hint="eastAsia" w:ascii="仿宋" w:hAnsi="仿宋" w:eastAsia="仿宋" w:cs="仿宋"/>
          <w:szCs w:val="24"/>
          <w:highlight w:val="none"/>
        </w:rPr>
        <w:t>项目名称：</w:t>
      </w:r>
      <w:r>
        <w:rPr>
          <w:rFonts w:hint="eastAsia" w:ascii="仿宋" w:hAnsi="仿宋" w:eastAsia="仿宋" w:cs="仿宋"/>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2</w:t>
      </w:r>
      <w:r>
        <w:rPr>
          <w:rFonts w:hint="eastAsia" w:ascii="仿宋" w:hAnsi="仿宋" w:eastAsia="仿宋" w:cs="仿宋"/>
          <w:szCs w:val="24"/>
          <w:highlight w:val="none"/>
          <w:lang w:eastAsia="zh-CN"/>
        </w:rPr>
        <w:t>.</w:t>
      </w:r>
      <w:r>
        <w:rPr>
          <w:rFonts w:hint="eastAsia" w:ascii="仿宋" w:hAnsi="仿宋" w:eastAsia="仿宋" w:cs="仿宋"/>
          <w:szCs w:val="24"/>
          <w:highlight w:val="none"/>
        </w:rPr>
        <w:t>项目地点：</w:t>
      </w:r>
      <w:r>
        <w:rPr>
          <w:rFonts w:hint="eastAsia" w:ascii="仿宋" w:hAnsi="仿宋" w:eastAsia="仿宋" w:cs="仿宋"/>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3</w:t>
      </w:r>
      <w:r>
        <w:rPr>
          <w:rFonts w:hint="eastAsia" w:ascii="仿宋" w:hAnsi="仿宋" w:eastAsia="仿宋" w:cs="仿宋"/>
          <w:szCs w:val="24"/>
          <w:highlight w:val="none"/>
          <w:lang w:eastAsia="zh-CN"/>
        </w:rPr>
        <w:t>.</w:t>
      </w:r>
      <w:r>
        <w:rPr>
          <w:rFonts w:hint="eastAsia" w:ascii="仿宋" w:hAnsi="仿宋" w:eastAsia="仿宋" w:cs="仿宋"/>
          <w:szCs w:val="24"/>
          <w:highlight w:val="none"/>
        </w:rPr>
        <w:t>资金来源：</w:t>
      </w:r>
      <w:r>
        <w:rPr>
          <w:rFonts w:hint="eastAsia" w:ascii="仿宋" w:hAnsi="仿宋" w:eastAsia="仿宋" w:cs="仿宋"/>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1"/>
          <w:highlight w:val="none"/>
          <w:u w:val="single"/>
          <w:lang w:val="en-US" w:eastAsia="zh-CN"/>
        </w:rPr>
      </w:pPr>
      <w:r>
        <w:rPr>
          <w:rFonts w:hint="eastAsia" w:ascii="仿宋" w:hAnsi="仿宋" w:eastAsia="仿宋" w:cs="仿宋"/>
          <w:szCs w:val="21"/>
          <w:highlight w:val="none"/>
        </w:rPr>
        <w:t>4</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服务</w:t>
      </w:r>
      <w:r>
        <w:rPr>
          <w:rFonts w:hint="eastAsia" w:ascii="仿宋" w:hAnsi="仿宋" w:eastAsia="仿宋" w:cs="仿宋"/>
          <w:szCs w:val="21"/>
          <w:highlight w:val="none"/>
        </w:rPr>
        <w:t>范围：</w:t>
      </w:r>
      <w:r>
        <w:rPr>
          <w:rFonts w:hint="eastAsia" w:ascii="仿宋" w:hAnsi="仿宋" w:eastAsia="仿宋" w:cs="仿宋"/>
          <w:b/>
          <w:bCs/>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u w:val="none"/>
          <w:lang w:val="en-US" w:eastAsia="zh-CN"/>
        </w:rPr>
        <w:t>5.服务方式：</w:t>
      </w:r>
      <w:r>
        <w:rPr>
          <w:rFonts w:hint="eastAsia" w:ascii="仿宋" w:hAnsi="仿宋" w:eastAsia="仿宋" w:cs="仿宋"/>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第二条 服务期限</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1"/>
          <w:highlight w:val="none"/>
          <w:u w:val="none"/>
          <w:lang w:val="en-US" w:eastAsia="zh-CN"/>
        </w:rPr>
      </w:pPr>
      <w:r>
        <w:rPr>
          <w:rFonts w:hint="eastAsia" w:ascii="仿宋" w:hAnsi="仿宋" w:eastAsia="仿宋" w:cs="仿宋"/>
          <w:szCs w:val="21"/>
          <w:highlight w:val="none"/>
          <w:u w:val="none"/>
          <w:lang w:val="en-US" w:eastAsia="zh-CN"/>
        </w:rPr>
        <w:t>1.本项目服务期限为</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年，自</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年</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月</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日起至</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年</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月</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1"/>
          <w:highlight w:val="none"/>
          <w:u w:val="none"/>
          <w:lang w:val="en-US" w:eastAsia="zh-CN"/>
        </w:rPr>
      </w:pPr>
      <w:r>
        <w:rPr>
          <w:rFonts w:hint="eastAsia" w:ascii="仿宋" w:hAnsi="仿宋" w:eastAsia="仿宋" w:cs="仿宋"/>
          <w:szCs w:val="21"/>
          <w:highlight w:val="none"/>
          <w:u w:val="none"/>
          <w:lang w:val="en-US" w:eastAsia="zh-CN"/>
        </w:rPr>
        <w:t>2.具体楼宇的物业服务时间在交接工作完成后由甲乙双方协商确定（物业服务费按乙方实际履行物业服务时间结算）。</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1"/>
          <w:highlight w:val="none"/>
          <w:u w:val="none"/>
          <w:lang w:val="en-US" w:eastAsia="zh-CN"/>
        </w:rPr>
      </w:pPr>
      <w:r>
        <w:rPr>
          <w:rFonts w:hint="eastAsia" w:ascii="仿宋" w:hAnsi="仿宋" w:eastAsia="仿宋" w:cs="仿宋"/>
          <w:szCs w:val="21"/>
          <w:highlight w:val="none"/>
          <w:u w:val="none"/>
          <w:lang w:val="en-US" w:eastAsia="zh-CN"/>
        </w:rPr>
        <w:t>3.合同期内，甲方将定期组织对物业服务进行考核评价，年度考评结果不合格，甲方可随时通知乙方提前终止合同</w:t>
      </w:r>
      <w:r>
        <w:rPr>
          <w:rFonts w:hint="eastAsia" w:ascii="仿宋" w:hAnsi="仿宋" w:eastAsia="仿宋" w:cs="仿宋"/>
          <w:szCs w:val="21"/>
          <w:highlight w:val="none"/>
          <w:u w:val="none"/>
          <w:lang w:val="en-US" w:eastAsia="zh-CN"/>
        </w:rPr>
        <w:t>。提前终止合同的，履约保证金不予退还。</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lang w:val="en-US" w:eastAsia="zh-CN"/>
        </w:rPr>
        <w:t>服务费用</w:t>
      </w:r>
      <w:r>
        <w:rPr>
          <w:rFonts w:hint="eastAsia" w:ascii="仿宋" w:hAnsi="仿宋" w:eastAsia="仿宋" w:cs="仿宋"/>
          <w:b/>
          <w:szCs w:val="21"/>
          <w:highlight w:val="none"/>
        </w:rPr>
        <w:t>及付款方式</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1.本合同总物业服务费用为：（人民币）</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lang w:val="en-US" w:eastAsia="zh-CN"/>
        </w:rPr>
        <w:t>（大写），¥</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lang w:val="en-US" w:eastAsia="zh-CN"/>
        </w:rPr>
        <w:t>元（小写）。</w:t>
      </w:r>
      <w:r>
        <w:rPr>
          <w:rFonts w:hint="eastAsia" w:ascii="仿宋" w:hAnsi="仿宋" w:eastAsia="仿宋" w:cs="仿宋"/>
          <w:szCs w:val="24"/>
          <w:highlight w:val="none"/>
          <w:lang w:eastAsia="zh-CN"/>
        </w:rPr>
        <w:t>此合同价格为含税费用（</w:t>
      </w:r>
      <w:r>
        <w:rPr>
          <w:rFonts w:hint="eastAsia" w:ascii="仿宋" w:hAnsi="仿宋" w:eastAsia="仿宋" w:cs="仿宋"/>
          <w:szCs w:val="24"/>
          <w:highlight w:val="none"/>
          <w:lang w:val="en-US" w:eastAsia="zh-CN"/>
        </w:rPr>
        <w:t>下同</w:t>
      </w:r>
      <w:r>
        <w:rPr>
          <w:rFonts w:hint="eastAsia" w:ascii="仿宋" w:hAnsi="仿宋" w:eastAsia="仿宋" w:cs="仿宋"/>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highlight w:val="none"/>
          <w:lang w:val="en-US" w:eastAsia="zh-CN"/>
        </w:rPr>
      </w:pPr>
      <w:r>
        <w:rPr>
          <w:rFonts w:hint="eastAsia" w:ascii="仿宋" w:hAnsi="仿宋" w:eastAsia="仿宋" w:cs="仿宋"/>
          <w:szCs w:val="24"/>
          <w:highlight w:val="none"/>
          <w:lang w:val="en-US" w:eastAsia="zh-CN"/>
        </w:rPr>
        <w:t>物业</w:t>
      </w:r>
      <w:r>
        <w:rPr>
          <w:rFonts w:hint="eastAsia" w:ascii="仿宋" w:hAnsi="仿宋" w:eastAsia="仿宋" w:cs="仿宋"/>
          <w:szCs w:val="24"/>
          <w:highlight w:val="none"/>
          <w:lang w:eastAsia="zh-CN"/>
        </w:rPr>
        <w:t>服务费</w:t>
      </w:r>
      <w:r>
        <w:rPr>
          <w:rFonts w:hint="eastAsia" w:ascii="仿宋" w:hAnsi="仿宋" w:eastAsia="仿宋" w:cs="仿宋"/>
          <w:b/>
          <w:bCs/>
          <w:szCs w:val="24"/>
          <w:highlight w:val="none"/>
          <w:lang w:val="en-US" w:eastAsia="zh-CN"/>
        </w:rPr>
        <w:t>年/季度/月度</w:t>
      </w:r>
      <w:r>
        <w:rPr>
          <w:rFonts w:hint="eastAsia" w:ascii="仿宋" w:hAnsi="仿宋" w:eastAsia="仿宋" w:cs="仿宋"/>
          <w:b/>
          <w:bCs/>
          <w:i/>
          <w:iCs/>
          <w:szCs w:val="24"/>
          <w:highlight w:val="none"/>
          <w:lang w:val="en-US" w:eastAsia="zh-CN"/>
        </w:rPr>
        <w:t>（根据付款频次选择）</w:t>
      </w:r>
      <w:r>
        <w:rPr>
          <w:rFonts w:hint="eastAsia" w:ascii="仿宋" w:hAnsi="仿宋" w:eastAsia="仿宋" w:cs="仿宋"/>
          <w:szCs w:val="24"/>
          <w:highlight w:val="none"/>
          <w:lang w:val="en-US" w:eastAsia="zh-CN"/>
        </w:rPr>
        <w:t>合同价为</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（人民币）</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lang w:val="en-US" w:eastAsia="zh-CN"/>
        </w:rPr>
        <w:t>（大写），¥</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lang w:val="en-US" w:eastAsia="zh-CN"/>
        </w:rPr>
        <w:t>元（小写）。</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2.</w:t>
      </w:r>
      <w:r>
        <w:rPr>
          <w:rFonts w:hint="eastAsia" w:ascii="仿宋" w:hAnsi="仿宋" w:eastAsia="仿宋" w:cs="仿宋"/>
          <w:szCs w:val="24"/>
          <w:highlight w:val="none"/>
          <w:lang w:eastAsia="zh-CN"/>
        </w:rPr>
        <w:t>甲方有权根据实际需要增加或减少乙方物业服务人员，并按照</w:t>
      </w:r>
      <w:r>
        <w:rPr>
          <w:rFonts w:hint="eastAsia" w:ascii="仿宋" w:hAnsi="仿宋" w:eastAsia="仿宋" w:cs="仿宋"/>
          <w:szCs w:val="24"/>
          <w:highlight w:val="none"/>
          <w:lang w:val="en-US" w:eastAsia="zh-CN"/>
        </w:rPr>
        <w:t>合同附件“岗位月费用表”所列岗位费用进行核算</w:t>
      </w:r>
      <w:r>
        <w:rPr>
          <w:rFonts w:hint="eastAsia" w:ascii="仿宋" w:hAnsi="仿宋" w:eastAsia="仿宋" w:cs="仿宋"/>
          <w:szCs w:val="24"/>
          <w:highlight w:val="none"/>
          <w:lang w:eastAsia="zh-CN"/>
        </w:rPr>
        <w:t>，相应增加或减少乙方物业服务费。</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3.物业服务费</w:t>
      </w:r>
      <w:r>
        <w:rPr>
          <w:rFonts w:hint="eastAsia" w:ascii="仿宋" w:hAnsi="仿宋" w:eastAsia="仿宋" w:cs="仿宋"/>
          <w:szCs w:val="24"/>
          <w:highlight w:val="none"/>
          <w:lang w:eastAsia="zh-CN"/>
        </w:rPr>
        <w:t>以乙方实际履行物业服务的期限计取，以每半月为单位。</w:t>
      </w:r>
      <w:r>
        <w:rPr>
          <w:rFonts w:hint="eastAsia" w:ascii="仿宋" w:hAnsi="仿宋" w:eastAsia="仿宋" w:cs="仿宋"/>
          <w:szCs w:val="24"/>
          <w:highlight w:val="none"/>
          <w:lang w:val="en-US" w:eastAsia="zh-CN"/>
        </w:rPr>
        <w:t>乙方服务期限超过半个月但不足一个月的，按半个月计取物业服务费；服务期限不足半个月的，甲方无需支付乙方服务费。</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4.</w:t>
      </w:r>
      <w:r>
        <w:rPr>
          <w:rFonts w:hint="eastAsia" w:ascii="仿宋" w:hAnsi="仿宋" w:eastAsia="仿宋" w:cs="仿宋"/>
          <w:szCs w:val="24"/>
          <w:highlight w:val="none"/>
          <w:lang w:eastAsia="zh-CN"/>
        </w:rPr>
        <w:t>甲方</w:t>
      </w:r>
      <w:r>
        <w:rPr>
          <w:rFonts w:hint="eastAsia" w:ascii="仿宋" w:hAnsi="仿宋" w:eastAsia="仿宋" w:cs="仿宋"/>
          <w:szCs w:val="24"/>
          <w:highlight w:val="none"/>
          <w:lang w:val="en-US" w:eastAsia="zh-CN"/>
        </w:rPr>
        <w:t>定期对乙方提供的物业服务进行考核评价，并根据考核评价结果按年</w:t>
      </w:r>
      <w:r>
        <w:rPr>
          <w:rFonts w:hint="eastAsia" w:ascii="仿宋" w:hAnsi="仿宋" w:eastAsia="仿宋" w:cs="仿宋"/>
          <w:b/>
          <w:bCs/>
          <w:szCs w:val="24"/>
          <w:highlight w:val="none"/>
          <w:lang w:val="en-US" w:eastAsia="zh-CN"/>
        </w:rPr>
        <w:t>年/季度/月度</w:t>
      </w:r>
      <w:r>
        <w:rPr>
          <w:rFonts w:hint="eastAsia" w:ascii="仿宋" w:hAnsi="仿宋" w:eastAsia="仿宋" w:cs="仿宋"/>
          <w:b/>
          <w:bCs/>
          <w:i/>
          <w:iCs/>
          <w:szCs w:val="24"/>
          <w:highlight w:val="none"/>
          <w:lang w:val="en-US" w:eastAsia="zh-CN"/>
        </w:rPr>
        <w:t>（根据付款频次选择）</w:t>
      </w:r>
      <w:r>
        <w:rPr>
          <w:rFonts w:hint="eastAsia" w:ascii="仿宋" w:hAnsi="仿宋" w:eastAsia="仿宋" w:cs="仿宋"/>
          <w:szCs w:val="24"/>
          <w:highlight w:val="none"/>
          <w:lang w:val="en-US" w:eastAsia="zh-CN"/>
        </w:rPr>
        <w:t>支付物业服务费。根据考核评价结果应扣减的费用从当</w:t>
      </w:r>
      <w:r>
        <w:rPr>
          <w:rFonts w:hint="eastAsia" w:ascii="仿宋" w:hAnsi="仿宋" w:eastAsia="仿宋" w:cs="仿宋"/>
          <w:b/>
          <w:bCs/>
          <w:szCs w:val="24"/>
          <w:highlight w:val="none"/>
          <w:lang w:val="en-US" w:eastAsia="zh-CN"/>
        </w:rPr>
        <w:t>年/季度/月</w:t>
      </w:r>
      <w:r>
        <w:rPr>
          <w:rFonts w:hint="eastAsia" w:ascii="仿宋" w:hAnsi="仿宋" w:eastAsia="仿宋" w:cs="仿宋"/>
          <w:b/>
          <w:bCs/>
          <w:i/>
          <w:iCs/>
          <w:szCs w:val="24"/>
          <w:highlight w:val="none"/>
          <w:lang w:val="en-US" w:eastAsia="zh-CN"/>
        </w:rPr>
        <w:t>（根据付款频次选择）</w:t>
      </w:r>
      <w:r>
        <w:rPr>
          <w:rFonts w:hint="eastAsia" w:ascii="仿宋" w:hAnsi="仿宋" w:eastAsia="仿宋" w:cs="仿宋"/>
          <w:szCs w:val="24"/>
          <w:highlight w:val="none"/>
          <w:lang w:val="en-US" w:eastAsia="zh-CN"/>
        </w:rPr>
        <w:t>应付物业服务费中扣除。</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5.乙方合同期内最后一个周期的物业服务费用，在乙方完成退场交接查验并向新物业服务企业完成交接，</w:t>
      </w:r>
      <w:r>
        <w:rPr>
          <w:rFonts w:hint="eastAsia" w:ascii="仿宋" w:hAnsi="仿宋" w:eastAsia="仿宋" w:cs="仿宋"/>
          <w:szCs w:val="24"/>
          <w:highlight w:val="none"/>
          <w:lang w:eastAsia="zh-CN"/>
        </w:rPr>
        <w:t>经甲方确认乙方</w:t>
      </w:r>
      <w:r>
        <w:rPr>
          <w:rFonts w:hint="eastAsia" w:ascii="仿宋" w:hAnsi="仿宋" w:eastAsia="仿宋" w:cs="仿宋"/>
          <w:szCs w:val="24"/>
          <w:highlight w:val="none"/>
          <w:lang w:val="en-US" w:eastAsia="zh-CN"/>
        </w:rPr>
        <w:t>退场</w:t>
      </w:r>
      <w:r>
        <w:rPr>
          <w:rFonts w:hint="eastAsia" w:ascii="仿宋" w:hAnsi="仿宋" w:eastAsia="仿宋" w:cs="仿宋"/>
          <w:szCs w:val="24"/>
          <w:highlight w:val="none"/>
          <w:lang w:eastAsia="zh-CN"/>
        </w:rPr>
        <w:t>清理完毕，不存在其他未结事项或者纠纷后，</w:t>
      </w:r>
      <w:r>
        <w:rPr>
          <w:rFonts w:hint="eastAsia" w:ascii="仿宋" w:hAnsi="仿宋" w:eastAsia="仿宋" w:cs="仿宋"/>
          <w:szCs w:val="24"/>
          <w:highlight w:val="none"/>
          <w:lang w:val="en-US" w:eastAsia="zh-CN"/>
        </w:rPr>
        <w:t>予以支付</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如乙方未按照前述要求进行交接、退场清理的，甲方有权不支付最后一个月/季度的物业费用并不承担任何违约责任。如乙方的行为给甲方造成损失的，甲方有权要求乙方予以赔偿。</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6.</w:t>
      </w:r>
      <w:r>
        <w:rPr>
          <w:rFonts w:hint="eastAsia" w:ascii="仿宋" w:hAnsi="仿宋" w:eastAsia="仿宋" w:cs="仿宋"/>
          <w:szCs w:val="24"/>
          <w:highlight w:val="none"/>
          <w:lang w:eastAsia="zh-CN"/>
        </w:rPr>
        <w:t>支付方式</w:t>
      </w:r>
      <w:r>
        <w:rPr>
          <w:rFonts w:hint="eastAsia" w:ascii="仿宋" w:hAnsi="仿宋" w:eastAsia="仿宋" w:cs="仿宋"/>
          <w:szCs w:val="24"/>
          <w:highlight w:val="none"/>
          <w:lang w:eastAsia="zh-CN"/>
        </w:rPr>
        <w:t>：乙方每月/季度/年初根据甲方对其上个月/季度/年服务的考核评价结果确定服务费用</w:t>
      </w:r>
      <w:r>
        <w:rPr>
          <w:rFonts w:hint="eastAsia" w:ascii="仿宋" w:hAnsi="仿宋" w:eastAsia="仿宋" w:cs="仿宋"/>
          <w:szCs w:val="24"/>
          <w:highlight w:val="none"/>
          <w:lang w:val="en-US" w:eastAsia="zh-CN"/>
        </w:rPr>
        <w:t>并经甲方同意</w:t>
      </w:r>
      <w:r>
        <w:rPr>
          <w:rFonts w:hint="eastAsia" w:ascii="仿宋" w:hAnsi="仿宋" w:eastAsia="仿宋" w:cs="仿宋"/>
          <w:szCs w:val="24"/>
          <w:highlight w:val="none"/>
          <w:lang w:eastAsia="zh-CN"/>
        </w:rPr>
        <w:t>后，向甲方提供合法、等额的发票和企业有效银行账户，甲方在收到发票后的7个工作日内，以银行转账汇款的方式向乙方支付上个月/季度/年的物业服务费。</w:t>
      </w:r>
      <w:r>
        <w:rPr>
          <w:rFonts w:hint="eastAsia" w:ascii="仿宋" w:hAnsi="仿宋" w:eastAsia="仿宋" w:cs="仿宋"/>
          <w:szCs w:val="24"/>
          <w:highlight w:val="none"/>
          <w:lang w:val="en-US" w:eastAsia="zh-CN"/>
        </w:rPr>
        <w:t>乙方不提供有效发票和银行账户，</w:t>
      </w:r>
      <w:r>
        <w:rPr>
          <w:rFonts w:hint="eastAsia" w:ascii="仿宋" w:hAnsi="仿宋" w:eastAsia="仿宋" w:cs="仿宋"/>
          <w:szCs w:val="24"/>
          <w:highlight w:val="none"/>
          <w:lang w:eastAsia="zh-CN"/>
        </w:rPr>
        <w:t>甲方可拒绝支付款项且不承担违约责任。</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lang w:val="en-US" w:eastAsia="zh-CN"/>
        </w:rPr>
        <w:t>物业服务内容</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default" w:ascii="仿宋" w:hAnsi="仿宋" w:eastAsia="仿宋" w:cs="仿宋"/>
          <w:sz w:val="21"/>
          <w:szCs w:val="21"/>
          <w:highlight w:val="none"/>
          <w:u w:val="single"/>
          <w:lang w:val="en-US" w:eastAsia="zh-CN"/>
        </w:rPr>
      </w:pPr>
      <w:r>
        <w:rPr>
          <w:rFonts w:hint="eastAsia" w:ascii="仿宋" w:hAnsi="仿宋" w:eastAsia="仿宋" w:cs="仿宋"/>
          <w:b w:val="0"/>
          <w:bCs w:val="0"/>
          <w:i/>
          <w:iCs/>
          <w:szCs w:val="24"/>
          <w:highlight w:val="none"/>
          <w:u w:val="single"/>
          <w:lang w:val="en-US" w:eastAsia="zh-CN"/>
        </w:rPr>
        <w:t>（根据实际填写物业服务内容）</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sz w:val="21"/>
          <w:szCs w:val="21"/>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lang w:val="en-US" w:eastAsia="zh-CN"/>
        </w:rPr>
        <w:t>物业服务标准</w:t>
      </w:r>
    </w:p>
    <w:p>
      <w:pPr>
        <w:pStyle w:val="2"/>
        <w:keepNext w:val="0"/>
        <w:keepLines w:val="0"/>
        <w:pageBreakBefore w:val="0"/>
        <w:widowControl w:val="0"/>
        <w:kinsoku/>
        <w:wordWrap/>
        <w:overflowPunct/>
        <w:topLinePunct w:val="0"/>
        <w:autoSpaceDE/>
        <w:autoSpaceDN/>
        <w:bidi w:val="0"/>
        <w:adjustRightInd/>
        <w:snapToGrid/>
        <w:spacing w:after="0" w:line="300" w:lineRule="auto"/>
        <w:ind w:firstLine="424" w:firstLineChars="200"/>
        <w:textAlignment w:val="auto"/>
        <w:rPr>
          <w:rFonts w:hint="default" w:ascii="仿宋" w:hAnsi="仿宋" w:eastAsia="仿宋" w:cs="仿宋"/>
          <w:sz w:val="21"/>
          <w:szCs w:val="21"/>
          <w:highlight w:val="none"/>
          <w:u w:val="single"/>
          <w:lang w:val="en-US" w:eastAsia="zh-CN"/>
        </w:rPr>
      </w:pPr>
      <w:r>
        <w:rPr>
          <w:rFonts w:hint="eastAsia" w:ascii="仿宋" w:hAnsi="仿宋" w:eastAsia="仿宋" w:cs="仿宋"/>
          <w:b w:val="0"/>
          <w:bCs w:val="0"/>
          <w:i/>
          <w:iCs/>
          <w:szCs w:val="24"/>
          <w:highlight w:val="none"/>
          <w:u w:val="single"/>
          <w:lang w:val="en-US" w:eastAsia="zh-CN"/>
        </w:rPr>
        <w:t>（根据实际填写物业服务标准，包含对物业服务人员的要求）</w:t>
      </w:r>
      <w:r>
        <w:rPr>
          <w:rFonts w:hint="eastAsia" w:ascii="仿宋" w:hAnsi="仿宋" w:eastAsia="仿宋" w:cs="仿宋"/>
          <w:b w:val="0"/>
          <w:bCs w:val="0"/>
          <w:sz w:val="21"/>
          <w:szCs w:val="21"/>
          <w:highlight w:val="none"/>
          <w:u w:val="single"/>
          <w:lang w:val="en-US" w:eastAsia="zh-CN"/>
        </w:rPr>
        <w:t xml:space="preserve"> </w:t>
      </w:r>
      <w:r>
        <w:rPr>
          <w:rFonts w:hint="eastAsia" w:ascii="仿宋" w:hAnsi="仿宋" w:eastAsia="仿宋" w:cs="仿宋"/>
          <w:sz w:val="21"/>
          <w:szCs w:val="21"/>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eastAsia" w:ascii="仿宋" w:hAnsi="仿宋" w:eastAsia="仿宋" w:cs="仿宋"/>
          <w:b/>
          <w:szCs w:val="21"/>
          <w:highlight w:val="none"/>
        </w:rPr>
      </w:pPr>
      <w:r>
        <w:rPr>
          <w:rFonts w:hint="eastAsia" w:ascii="仿宋" w:hAnsi="仿宋" w:eastAsia="仿宋" w:cs="仿宋"/>
          <w:b/>
          <w:szCs w:val="21"/>
          <w:highlight w:val="none"/>
          <w:lang w:val="en-US" w:eastAsia="zh-CN"/>
        </w:rPr>
        <w:t>物业服务考核评价</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auto"/>
        <w:ind w:left="212" w:leftChars="100" w:firstLine="212" w:firstLineChars="100"/>
        <w:textAlignment w:val="auto"/>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lang w:val="en-US" w:eastAsia="zh-CN"/>
        </w:rPr>
        <w:t>乙方同意甲方定期对乙方提供的物业服务开展考核评价。</w:t>
      </w:r>
      <w:r>
        <w:rPr>
          <w:rFonts w:hint="eastAsia" w:ascii="仿宋" w:hAnsi="仿宋" w:eastAsia="仿宋" w:cs="仿宋"/>
          <w:i/>
          <w:iCs/>
          <w:sz w:val="21"/>
          <w:szCs w:val="21"/>
          <w:highlight w:val="none"/>
          <w:u w:val="single"/>
          <w:lang w:val="en-US" w:eastAsia="zh-CN"/>
        </w:rPr>
        <w:t>（描述具体考核评价内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auto"/>
        <w:ind w:left="0" w:leftChars="0" w:firstLine="0" w:firstLineChars="0"/>
        <w:textAlignment w:val="auto"/>
        <w:rPr>
          <w:rFonts w:hint="default" w:ascii="仿宋" w:hAnsi="仿宋" w:eastAsia="仿宋" w:cs="仿宋"/>
          <w:b/>
          <w:szCs w:val="24"/>
          <w:highlight w:val="none"/>
          <w:u w:val="single"/>
          <w:lang w:val="en-US"/>
        </w:rPr>
      </w:pPr>
      <w:r>
        <w:rPr>
          <w:rFonts w:hint="eastAsia" w:ascii="仿宋" w:hAnsi="仿宋" w:eastAsia="仿宋" w:cs="仿宋"/>
          <w:i/>
          <w:iCs/>
          <w:sz w:val="21"/>
          <w:szCs w:val="21"/>
          <w:highlight w:val="none"/>
          <w:u w:val="single"/>
          <w:lang w:val="en-US" w:eastAsia="zh-CN"/>
        </w:rPr>
        <w:t>容与方法）</w:t>
      </w:r>
      <w:r>
        <w:rPr>
          <w:rFonts w:hint="eastAsia" w:ascii="仿宋" w:hAnsi="仿宋" w:eastAsia="仿宋" w:cs="仿宋"/>
          <w:sz w:val="21"/>
          <w:szCs w:val="21"/>
          <w:highlight w:val="none"/>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43"/>
        <w:jc w:val="left"/>
        <w:textAlignment w:val="auto"/>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甲方权利义务</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rPr>
      </w:pPr>
      <w:r>
        <w:rPr>
          <w:rFonts w:hint="eastAsia" w:ascii="仿宋" w:hAnsi="仿宋" w:eastAsia="仿宋" w:cs="仿宋"/>
          <w:szCs w:val="24"/>
          <w:highlight w:val="none"/>
        </w:rPr>
        <w:t>1</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代表和维护产权人、使用人的合法权益，</w:t>
      </w:r>
      <w:r>
        <w:rPr>
          <w:rFonts w:hint="eastAsia" w:ascii="仿宋" w:hAnsi="仿宋" w:eastAsia="仿宋" w:cs="仿宋"/>
          <w:szCs w:val="24"/>
          <w:highlight w:val="none"/>
          <w:lang w:eastAsia="zh-CN"/>
        </w:rPr>
        <w:t>对本</w:t>
      </w:r>
      <w:r>
        <w:rPr>
          <w:rFonts w:hint="eastAsia" w:ascii="仿宋" w:hAnsi="仿宋" w:eastAsia="仿宋" w:cs="仿宋"/>
          <w:szCs w:val="24"/>
          <w:highlight w:val="none"/>
          <w:lang w:val="en-US" w:eastAsia="zh-CN"/>
        </w:rPr>
        <w:t>合同</w:t>
      </w:r>
      <w:r>
        <w:rPr>
          <w:rFonts w:hint="eastAsia" w:ascii="仿宋" w:hAnsi="仿宋" w:eastAsia="仿宋" w:cs="仿宋"/>
          <w:szCs w:val="24"/>
          <w:highlight w:val="none"/>
          <w:lang w:eastAsia="zh-CN"/>
        </w:rPr>
        <w:t>物业</w:t>
      </w:r>
      <w:r>
        <w:rPr>
          <w:rFonts w:hint="eastAsia" w:ascii="仿宋" w:hAnsi="仿宋" w:eastAsia="仿宋" w:cs="仿宋"/>
          <w:szCs w:val="24"/>
          <w:highlight w:val="none"/>
          <w:lang w:val="en-US" w:eastAsia="zh-CN"/>
        </w:rPr>
        <w:t>服务范围</w:t>
      </w:r>
      <w:r>
        <w:rPr>
          <w:rFonts w:hint="eastAsia" w:ascii="仿宋" w:hAnsi="仿宋" w:eastAsia="仿宋" w:cs="仿宋"/>
          <w:szCs w:val="24"/>
          <w:highlight w:val="none"/>
          <w:lang w:eastAsia="zh-CN"/>
        </w:rPr>
        <w:t>内的物业服务</w:t>
      </w:r>
      <w:r>
        <w:rPr>
          <w:rFonts w:hint="eastAsia" w:ascii="仿宋" w:hAnsi="仿宋" w:eastAsia="仿宋" w:cs="仿宋"/>
          <w:szCs w:val="24"/>
          <w:highlight w:val="none"/>
          <w:lang w:val="en-US" w:eastAsia="zh-CN"/>
        </w:rPr>
        <w:t>进行监督</w:t>
      </w:r>
      <w:r>
        <w:rPr>
          <w:rFonts w:hint="eastAsia" w:ascii="仿宋" w:hAnsi="仿宋" w:eastAsia="仿宋" w:cs="仿宋"/>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eastAsia="zh-CN"/>
        </w:rPr>
        <w:t>.</w:t>
      </w:r>
      <w:r>
        <w:rPr>
          <w:rFonts w:hint="eastAsia" w:ascii="仿宋" w:hAnsi="仿宋" w:eastAsia="仿宋" w:cs="仿宋"/>
          <w:szCs w:val="24"/>
          <w:highlight w:val="none"/>
        </w:rPr>
        <w:t>审定</w:t>
      </w:r>
      <w:r>
        <w:rPr>
          <w:rFonts w:hint="eastAsia" w:ascii="仿宋" w:hAnsi="仿宋" w:eastAsia="仿宋" w:cs="仿宋"/>
          <w:szCs w:val="24"/>
          <w:highlight w:val="none"/>
          <w:lang w:val="en-US" w:eastAsia="zh-CN"/>
        </w:rPr>
        <w:t>和认可</w:t>
      </w:r>
      <w:r>
        <w:rPr>
          <w:rFonts w:hint="eastAsia" w:ascii="仿宋" w:hAnsi="仿宋" w:eastAsia="仿宋" w:cs="仿宋"/>
          <w:szCs w:val="24"/>
          <w:highlight w:val="none"/>
        </w:rPr>
        <w:t>乙方的物业</w:t>
      </w:r>
      <w:r>
        <w:rPr>
          <w:rFonts w:hint="eastAsia" w:ascii="仿宋" w:hAnsi="仿宋" w:eastAsia="仿宋" w:cs="仿宋"/>
          <w:szCs w:val="24"/>
          <w:highlight w:val="none"/>
          <w:lang w:val="en-US" w:eastAsia="zh-CN"/>
        </w:rPr>
        <w:t>服务方案</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项目管理制度、应急预案、工作总结、服务记录等物业服务资料，监督、检查乙方各项方案和计划的实施。</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3.通过定期巡查、不定期抽查、专项检查等多种形式，对乙方提供的物业服务开展日常监督检查，督促乙方进行整改，</w:t>
      </w:r>
      <w:r>
        <w:rPr>
          <w:rFonts w:hint="eastAsia" w:ascii="仿宋" w:hAnsi="仿宋" w:eastAsia="仿宋" w:cs="仿宋"/>
          <w:szCs w:val="24"/>
          <w:highlight w:val="none"/>
        </w:rPr>
        <w:t>向乙方提出意见和要求。</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4.监督乙方按照招标文件要求足额配备物业服务人员，对乙方物业服务人员的履岗情况进行监督。</w:t>
      </w:r>
      <w:r>
        <w:rPr>
          <w:rFonts w:hint="eastAsia" w:ascii="仿宋" w:hAnsi="仿宋" w:eastAsia="仿宋" w:cs="仿宋"/>
          <w:szCs w:val="24"/>
          <w:highlight w:val="none"/>
        </w:rPr>
        <w:t>甲方有权要求乙方更换多次违规或不能按约定履行工作职责的</w:t>
      </w:r>
      <w:r>
        <w:rPr>
          <w:rFonts w:hint="eastAsia" w:ascii="仿宋" w:hAnsi="仿宋" w:eastAsia="仿宋" w:cs="仿宋"/>
          <w:szCs w:val="24"/>
          <w:highlight w:val="none"/>
          <w:lang w:val="en-US" w:eastAsia="zh-CN"/>
        </w:rPr>
        <w:t>物业服务</w:t>
      </w:r>
      <w:r>
        <w:rPr>
          <w:rFonts w:hint="eastAsia" w:ascii="仿宋" w:hAnsi="仿宋" w:eastAsia="仿宋" w:cs="仿宋"/>
          <w:szCs w:val="24"/>
          <w:highlight w:val="none"/>
        </w:rPr>
        <w:t>人员，包括项目经理。</w:t>
      </w:r>
      <w:r>
        <w:rPr>
          <w:rFonts w:hint="eastAsia" w:ascii="仿宋" w:hAnsi="仿宋" w:eastAsia="仿宋" w:cs="仿宋"/>
          <w:szCs w:val="24"/>
          <w:highlight w:val="none"/>
          <w:lang w:val="en-US" w:eastAsia="zh-CN"/>
        </w:rPr>
        <w:t>乙方主要管理人员须经甲方同意后方可调整。</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5</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有权</w:t>
      </w:r>
      <w:r>
        <w:rPr>
          <w:rFonts w:hint="eastAsia" w:ascii="仿宋" w:hAnsi="仿宋" w:eastAsia="仿宋" w:cs="仿宋"/>
          <w:szCs w:val="24"/>
          <w:highlight w:val="none"/>
        </w:rPr>
        <w:t>根据</w:t>
      </w:r>
      <w:r>
        <w:rPr>
          <w:rFonts w:hint="eastAsia" w:ascii="仿宋" w:hAnsi="仿宋" w:eastAsia="仿宋" w:cs="仿宋"/>
          <w:szCs w:val="24"/>
          <w:highlight w:val="none"/>
          <w:lang w:val="en-US" w:eastAsia="zh-CN"/>
        </w:rPr>
        <w:t>需要</w:t>
      </w:r>
      <w:r>
        <w:rPr>
          <w:rFonts w:hint="eastAsia" w:ascii="仿宋" w:hAnsi="仿宋" w:eastAsia="仿宋" w:cs="仿宋"/>
          <w:szCs w:val="24"/>
          <w:highlight w:val="none"/>
        </w:rPr>
        <w:t>对</w:t>
      </w:r>
      <w:r>
        <w:rPr>
          <w:rFonts w:hint="eastAsia" w:ascii="仿宋" w:hAnsi="仿宋" w:eastAsia="仿宋" w:cs="仿宋"/>
          <w:szCs w:val="24"/>
          <w:highlight w:val="none"/>
          <w:lang w:val="en-US" w:eastAsia="zh-CN"/>
        </w:rPr>
        <w:t>乙方的服务范围和岗位</w:t>
      </w:r>
      <w:r>
        <w:rPr>
          <w:rFonts w:hint="eastAsia" w:ascii="仿宋" w:hAnsi="仿宋" w:eastAsia="仿宋" w:cs="仿宋"/>
          <w:szCs w:val="24"/>
          <w:highlight w:val="none"/>
        </w:rPr>
        <w:t>进行增减</w:t>
      </w:r>
      <w:r>
        <w:rPr>
          <w:rFonts w:hint="eastAsia" w:ascii="仿宋" w:hAnsi="仿宋" w:eastAsia="仿宋" w:cs="仿宋"/>
          <w:szCs w:val="24"/>
          <w:highlight w:val="none"/>
          <w:lang w:val="en-US" w:eastAsia="zh-CN"/>
        </w:rPr>
        <w:t>调整</w:t>
      </w:r>
      <w:r>
        <w:rPr>
          <w:rFonts w:hint="eastAsia" w:ascii="仿宋" w:hAnsi="仿宋" w:eastAsia="仿宋" w:cs="仿宋"/>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6.受理南开大学师生对乙方物业服务的投诉，听取师生对物业服务的意见和建议，并要求乙方限期整改。</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7.向乙方提供建筑图纸、设施设备安装使用维护技术资料等物业档案资料，协调有关方开展进场承接查验和退场交接查验。</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8.根据双方签订的合同和补充协议的相关规定，支付乙方物业服务费</w:t>
      </w:r>
      <w:r>
        <w:rPr>
          <w:rFonts w:hint="eastAsia" w:ascii="仿宋" w:hAnsi="仿宋" w:eastAsia="仿宋" w:cs="仿宋"/>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Cs w:val="24"/>
          <w:highlight w:val="none"/>
          <w:lang w:val="en-US" w:eastAsia="zh-CN"/>
        </w:rPr>
        <w:t>9</w:t>
      </w:r>
      <w:r>
        <w:rPr>
          <w:rFonts w:hint="eastAsia" w:ascii="仿宋" w:hAnsi="仿宋" w:eastAsia="仿宋" w:cs="仿宋"/>
          <w:szCs w:val="24"/>
          <w:highlight w:val="none"/>
          <w:lang w:eastAsia="zh-CN"/>
        </w:rPr>
        <w:t>.</w:t>
      </w:r>
      <w:r>
        <w:rPr>
          <w:rFonts w:hint="eastAsia" w:ascii="仿宋" w:hAnsi="仿宋" w:eastAsia="仿宋" w:cs="仿宋"/>
          <w:color w:val="000000"/>
          <w:sz w:val="21"/>
          <w:szCs w:val="21"/>
          <w:highlight w:val="none"/>
          <w:lang w:val="en-US" w:eastAsia="zh-CN"/>
        </w:rPr>
        <w:t>根据实际情况为乙方提供一定面积的物业服务用房，包括办公用房、值班室、休息室、库房等。物业用房面积在所服务楼宇建筑面积千分之三（含）以内的，供乙方免费使用，超出建筑面积千分之三部分按照学校国有资产管理部门的相关规定向乙方收取房屋资源使用费。</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color w:val="000000"/>
          <w:sz w:val="21"/>
          <w:szCs w:val="21"/>
          <w:highlight w:val="none"/>
          <w:lang w:val="en-US" w:eastAsia="zh-CN"/>
        </w:rPr>
        <w:t>10.服务期内，</w:t>
      </w:r>
      <w:r>
        <w:rPr>
          <w:rFonts w:hint="eastAsia" w:ascii="仿宋" w:hAnsi="仿宋" w:eastAsia="仿宋" w:cs="仿宋"/>
          <w:szCs w:val="24"/>
          <w:highlight w:val="none"/>
        </w:rPr>
        <w:t>为乙方免费提供一线物业服务所需的水、电等能源。</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11.负责协调物业服务工作中乙方与相关部门之间的关系，以便于物业服务工作的正常开展。</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12.配合乙方做好师生遵守物业管理制度的协调工作，协助乙方做好物业服务工作和相关的宣传教育、文化活动。</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13.协调、处理本合同生效前和履行中所发生的管理遗留问题。</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14.有权按合同价</w:t>
      </w:r>
      <w:r>
        <w:rPr>
          <w:rFonts w:hint="eastAsia" w:ascii="仿宋" w:hAnsi="仿宋" w:eastAsia="仿宋" w:cs="仿宋"/>
          <w:i/>
          <w:iCs/>
          <w:szCs w:val="24"/>
          <w:highlight w:val="none"/>
          <w:lang w:val="en-US" w:eastAsia="zh-CN"/>
        </w:rPr>
        <w:t>（若服务期超过一年，按年合同价）</w:t>
      </w:r>
      <w:r>
        <w:rPr>
          <w:rFonts w:hint="eastAsia" w:ascii="仿宋" w:hAnsi="仿宋" w:eastAsia="仿宋" w:cs="仿宋"/>
          <w:szCs w:val="24"/>
          <w:highlight w:val="none"/>
          <w:lang w:val="en-US" w:eastAsia="zh-CN"/>
        </w:rPr>
        <w:t>的5%向乙方收取履约保证金。合同履行完毕，经检查验收，若乙方无违约情况，甲方无息退还乙方全部履约保证金；若乙方存在违约情况，甲方根据扣减情况无息退还扣减后剩下部分履约保证金。</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43"/>
        <w:jc w:val="left"/>
        <w:textAlignment w:val="auto"/>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乙方权利义务</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1.根据有关法律、法规的规定和本合同的约定，开展各项物业服务活动，按照物业服务内容和标准提供物业服务。</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szCs w:val="24"/>
          <w:highlight w:val="none"/>
          <w:lang w:val="en-US" w:eastAsia="zh-CN"/>
        </w:rPr>
        <w:t>.制</w:t>
      </w:r>
      <w:r>
        <w:rPr>
          <w:rFonts w:hint="eastAsia" w:ascii="仿宋" w:hAnsi="仿宋" w:eastAsia="仿宋" w:cs="仿宋"/>
          <w:highlight w:val="none"/>
          <w:lang w:val="en-US" w:eastAsia="zh-CN"/>
        </w:rPr>
        <w:t>定物业服务区域内的</w:t>
      </w:r>
      <w:r>
        <w:rPr>
          <w:rFonts w:hint="eastAsia" w:ascii="仿宋" w:hAnsi="仿宋" w:eastAsia="仿宋" w:cs="仿宋"/>
          <w:szCs w:val="24"/>
          <w:highlight w:val="none"/>
        </w:rPr>
        <w:t>物业</w:t>
      </w:r>
      <w:r>
        <w:rPr>
          <w:rFonts w:hint="eastAsia" w:ascii="仿宋" w:hAnsi="仿宋" w:eastAsia="仿宋" w:cs="仿宋"/>
          <w:szCs w:val="24"/>
          <w:highlight w:val="none"/>
          <w:lang w:val="en-US" w:eastAsia="zh-CN"/>
        </w:rPr>
        <w:t>服务方案</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项目管理制度、应急预案等，</w:t>
      </w:r>
      <w:r>
        <w:rPr>
          <w:rFonts w:hint="eastAsia" w:ascii="仿宋" w:hAnsi="仿宋" w:eastAsia="仿宋" w:cs="仿宋"/>
          <w:szCs w:val="24"/>
          <w:highlight w:val="none"/>
        </w:rPr>
        <w:t>经甲方审定后组织实施</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向甲方提交工作总结和服务记录。</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3.根据本合同的约定，向甲方收取物业服务费。</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4.妥善保管和正确使用甲方提供的物业档案资料，</w:t>
      </w:r>
      <w:r>
        <w:rPr>
          <w:rFonts w:hint="eastAsia" w:ascii="仿宋" w:hAnsi="仿宋" w:eastAsia="仿宋" w:cs="仿宋"/>
          <w:szCs w:val="24"/>
          <w:highlight w:val="none"/>
        </w:rPr>
        <w:t>建立健全物业</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档案，对甲方所提供的物业档案资料</w:t>
      </w:r>
      <w:r>
        <w:rPr>
          <w:rFonts w:hint="eastAsia" w:ascii="仿宋" w:hAnsi="仿宋" w:eastAsia="仿宋" w:cs="仿宋"/>
          <w:szCs w:val="24"/>
          <w:highlight w:val="none"/>
          <w:lang w:val="en-US" w:eastAsia="zh-CN"/>
        </w:rPr>
        <w:t>及在服务过程中产生的有关物业服务资料</w:t>
      </w:r>
      <w:r>
        <w:rPr>
          <w:rFonts w:hint="eastAsia" w:ascii="仿宋" w:hAnsi="仿宋" w:eastAsia="仿宋" w:cs="仿宋"/>
          <w:szCs w:val="24"/>
          <w:highlight w:val="none"/>
        </w:rPr>
        <w:t>负有保密义务，严禁向第三方泄露或用于物业</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以外的其他用途。</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5.开展进场承接查验，协助甲方进行竣工验收，对合同约定服务区域进行开荒保洁，</w:t>
      </w:r>
      <w:r>
        <w:rPr>
          <w:rFonts w:hint="eastAsia" w:ascii="仿宋" w:hAnsi="仿宋" w:eastAsia="仿宋" w:cs="仿宋"/>
          <w:szCs w:val="24"/>
          <w:highlight w:val="none"/>
        </w:rPr>
        <w:t>保障物业使用</w:t>
      </w:r>
      <w:r>
        <w:rPr>
          <w:rFonts w:hint="eastAsia" w:ascii="仿宋" w:hAnsi="仿宋" w:eastAsia="仿宋" w:cs="仿宋"/>
          <w:szCs w:val="24"/>
          <w:highlight w:val="none"/>
          <w:lang w:val="en-US" w:eastAsia="zh-CN"/>
        </w:rPr>
        <w:t>人</w:t>
      </w:r>
      <w:r>
        <w:rPr>
          <w:rFonts w:hint="eastAsia" w:ascii="仿宋" w:hAnsi="仿宋" w:eastAsia="仿宋" w:cs="仿宋"/>
          <w:szCs w:val="24"/>
          <w:highlight w:val="none"/>
        </w:rPr>
        <w:t>入驻条件。</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6.本合同解除或终止时,乙方应当按照约定开展退场交接查验，向甲方移交物业服务用房及保管的物业档案资料，经甲方批准后方可退场。</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7.按本合同服务内容和标准约定，开展各项物业服务，保证现场物业服务质量。</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8.兑现人员承诺配置，足额配备物业服务人员，特别是管理人员和持证上岗的专业技术人员。负责物业服务人员的招聘、培训、考核等日常管理工作，对物业服务人员进行严格的教育和培训，保证物业服务人员具备现场物业服务所需的基本素质和技能。</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default"/>
          <w:highlight w:val="none"/>
          <w:lang w:val="en-US" w:eastAsia="zh-CN"/>
        </w:rPr>
      </w:pPr>
      <w:r>
        <w:rPr>
          <w:rFonts w:hint="eastAsia" w:ascii="仿宋" w:hAnsi="仿宋" w:eastAsia="仿宋" w:cs="仿宋"/>
          <w:szCs w:val="24"/>
          <w:highlight w:val="none"/>
          <w:lang w:val="en-US" w:eastAsia="zh-CN"/>
        </w:rPr>
        <w:t>9.乙方物业服务人员在工作期间应随时接受甲方的监督检查。乙方物业服务人员在提供服务过程中发生的人身安全事故、财产损失等概由乙方负责，与甲方无关。由此给甲方造成的损失甲方有权向乙方追偿。</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10.及时向甲方通报物业服务区域内有关物业服务的重大事项。重大或突发事件发生时，应当及时向学校保卫处及公安部门报告，并全力协助有关部门做好物业服务区域内的公共秩序维护、救助、安全防范及调查等工作。</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11.</w:t>
      </w:r>
      <w:r>
        <w:rPr>
          <w:rFonts w:hint="eastAsia" w:ascii="仿宋" w:hAnsi="仿宋" w:eastAsia="仿宋" w:cs="仿宋"/>
          <w:szCs w:val="24"/>
          <w:highlight w:val="none"/>
        </w:rPr>
        <w:t>不得将物业</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用房挪作他用</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不得擅自占用本物业服务区域内的公共部位、配套设施设备或改变用途，确需临时占用的，经甲方书面同意后方可进行。</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12.服务期内，建筑物或设施设备处于</w:t>
      </w:r>
      <w:r>
        <w:rPr>
          <w:rFonts w:hint="eastAsia" w:ascii="仿宋" w:hAnsi="仿宋" w:eastAsia="仿宋" w:cs="仿宋"/>
          <w:szCs w:val="24"/>
          <w:highlight w:val="none"/>
        </w:rPr>
        <w:t>质保期内</w:t>
      </w:r>
      <w:r>
        <w:rPr>
          <w:rFonts w:hint="eastAsia" w:ascii="仿宋" w:hAnsi="仿宋" w:eastAsia="仿宋" w:cs="仿宋"/>
          <w:szCs w:val="24"/>
          <w:highlight w:val="none"/>
          <w:lang w:val="en-US" w:eastAsia="zh-CN"/>
        </w:rPr>
        <w:t>的</w:t>
      </w:r>
      <w:r>
        <w:rPr>
          <w:rFonts w:hint="eastAsia" w:ascii="仿宋" w:hAnsi="仿宋" w:eastAsia="仿宋" w:cs="仿宋"/>
          <w:szCs w:val="24"/>
          <w:highlight w:val="none"/>
        </w:rPr>
        <w:t>，乙方负责进行约定的</w:t>
      </w:r>
      <w:r>
        <w:rPr>
          <w:rFonts w:hint="eastAsia" w:ascii="仿宋" w:hAnsi="仿宋" w:eastAsia="仿宋" w:cs="仿宋"/>
          <w:szCs w:val="24"/>
          <w:highlight w:val="none"/>
          <w:lang w:val="en-US" w:eastAsia="zh-CN"/>
        </w:rPr>
        <w:t>巡检</w:t>
      </w:r>
      <w:r>
        <w:rPr>
          <w:rFonts w:hint="eastAsia" w:ascii="仿宋" w:hAnsi="仿宋" w:eastAsia="仿宋" w:cs="仿宋"/>
          <w:szCs w:val="24"/>
          <w:highlight w:val="none"/>
        </w:rPr>
        <w:t>及</w:t>
      </w:r>
      <w:r>
        <w:rPr>
          <w:rFonts w:hint="eastAsia" w:ascii="仿宋" w:hAnsi="仿宋" w:eastAsia="仿宋" w:cs="仿宋"/>
          <w:szCs w:val="24"/>
          <w:highlight w:val="none"/>
          <w:lang w:val="en-US" w:eastAsia="zh-CN"/>
        </w:rPr>
        <w:t>清洁</w:t>
      </w:r>
      <w:r>
        <w:rPr>
          <w:rFonts w:hint="eastAsia" w:ascii="仿宋" w:hAnsi="仿宋" w:eastAsia="仿宋" w:cs="仿宋"/>
          <w:szCs w:val="24"/>
          <w:highlight w:val="none"/>
        </w:rPr>
        <w:t>服务，</w:t>
      </w:r>
      <w:r>
        <w:rPr>
          <w:rFonts w:hint="eastAsia" w:ascii="仿宋" w:hAnsi="仿宋" w:eastAsia="仿宋" w:cs="仿宋"/>
          <w:szCs w:val="24"/>
          <w:highlight w:val="none"/>
          <w:lang w:val="en-US" w:eastAsia="zh-CN"/>
        </w:rPr>
        <w:t>发现问题及时向甲方报告</w:t>
      </w:r>
      <w:r>
        <w:rPr>
          <w:rFonts w:hint="eastAsia" w:ascii="仿宋" w:hAnsi="仿宋" w:eastAsia="仿宋" w:cs="仿宋"/>
          <w:szCs w:val="24"/>
          <w:highlight w:val="none"/>
        </w:rPr>
        <w:t>。</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仿宋"/>
          <w:highlight w:val="none"/>
          <w:lang w:val="en-US" w:eastAsia="zh-CN"/>
        </w:rPr>
      </w:pPr>
      <w:r>
        <w:rPr>
          <w:rFonts w:hint="eastAsia" w:ascii="仿宋" w:hAnsi="仿宋" w:eastAsia="仿宋" w:cs="仿宋"/>
          <w:szCs w:val="24"/>
          <w:highlight w:val="none"/>
          <w:lang w:val="en-US" w:eastAsia="zh-CN"/>
        </w:rPr>
        <w:t>13.遵守甲方保密管理制度，签订保密协议，并按照协议要求制定内部保密管理制度、明确监管措施，对员工开展保密教育培训，接受保密检查。乙方员工进入甲方涉密场所工作时，须接受甲方引导和监督。</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14.</w:t>
      </w:r>
      <w:r>
        <w:rPr>
          <w:rFonts w:hint="eastAsia" w:ascii="仿宋" w:hAnsi="仿宋" w:eastAsia="仿宋" w:cs="仿宋"/>
          <w:szCs w:val="24"/>
          <w:highlight w:val="none"/>
        </w:rPr>
        <w:t>配合甲方做好学生教育、生活和学习等方面的管理工作。</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lang w:val="en-US" w:eastAsia="zh-CN"/>
        </w:rPr>
        <w:t>5.遵守甲方的各项管理制度，</w:t>
      </w:r>
      <w:r>
        <w:rPr>
          <w:rFonts w:hint="eastAsia" w:ascii="仿宋" w:hAnsi="仿宋" w:eastAsia="仿宋" w:cs="仿宋"/>
          <w:szCs w:val="24"/>
          <w:highlight w:val="none"/>
        </w:rPr>
        <w:t>爱护</w:t>
      </w:r>
      <w:r>
        <w:rPr>
          <w:rFonts w:hint="eastAsia" w:ascii="仿宋" w:hAnsi="仿宋" w:eastAsia="仿宋" w:cs="仿宋"/>
          <w:szCs w:val="24"/>
          <w:highlight w:val="none"/>
          <w:lang w:val="en-US" w:eastAsia="zh-CN"/>
        </w:rPr>
        <w:t>甲方的</w:t>
      </w:r>
      <w:r>
        <w:rPr>
          <w:rFonts w:hint="eastAsia" w:ascii="仿宋" w:hAnsi="仿宋" w:eastAsia="仿宋" w:cs="仿宋"/>
          <w:szCs w:val="24"/>
          <w:highlight w:val="none"/>
        </w:rPr>
        <w:t>各种设施设备</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按照甲方要求，开展安全隐患排查、应急演练、节能管理、垃圾分类等工作</w:t>
      </w:r>
      <w:r>
        <w:rPr>
          <w:rFonts w:hint="eastAsia" w:ascii="仿宋" w:hAnsi="仿宋" w:eastAsia="仿宋" w:cs="仿宋"/>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16.</w:t>
      </w:r>
      <w:r>
        <w:rPr>
          <w:rFonts w:hint="eastAsia" w:ascii="仿宋" w:hAnsi="仿宋" w:eastAsia="仿宋" w:cs="仿宋"/>
          <w:szCs w:val="24"/>
          <w:highlight w:val="none"/>
        </w:rPr>
        <w:t>乙方在合同期内需缴纳公共责任险等按照法律法规和行业惯例应由乙方缴纳的相关保险。</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17.</w:t>
      </w:r>
      <w:r>
        <w:rPr>
          <w:rFonts w:hint="eastAsia" w:ascii="仿宋" w:hAnsi="仿宋" w:eastAsia="仿宋" w:cs="仿宋"/>
          <w:szCs w:val="24"/>
          <w:highlight w:val="none"/>
        </w:rPr>
        <w:t>乙方物业办公用房</w:t>
      </w:r>
      <w:r>
        <w:rPr>
          <w:rFonts w:hint="eastAsia" w:ascii="仿宋" w:hAnsi="仿宋" w:eastAsia="仿宋" w:cs="仿宋"/>
          <w:szCs w:val="24"/>
          <w:highlight w:val="none"/>
          <w:lang w:val="en-US" w:eastAsia="zh-CN"/>
        </w:rPr>
        <w:t>内的</w:t>
      </w:r>
      <w:r>
        <w:rPr>
          <w:rFonts w:hint="eastAsia" w:ascii="仿宋" w:hAnsi="仿宋" w:eastAsia="仿宋" w:cs="仿宋"/>
          <w:szCs w:val="24"/>
          <w:highlight w:val="none"/>
        </w:rPr>
        <w:t>水、电、暖、网络等费用</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及所</w:t>
      </w:r>
      <w:r>
        <w:rPr>
          <w:rFonts w:hint="eastAsia" w:ascii="仿宋" w:hAnsi="仿宋" w:eastAsia="仿宋" w:cs="仿宋"/>
          <w:color w:val="000000"/>
          <w:sz w:val="21"/>
          <w:szCs w:val="21"/>
          <w:highlight w:val="none"/>
          <w:lang w:val="en-US" w:eastAsia="zh-CN"/>
        </w:rPr>
        <w:t>需要的办公设备家具、物业服务人员住宿问题等由乙方自行承担和解决</w:t>
      </w:r>
      <w:r>
        <w:rPr>
          <w:rFonts w:hint="eastAsia" w:ascii="仿宋" w:hAnsi="仿宋" w:eastAsia="仿宋" w:cs="仿宋"/>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18.未征得甲方书面同意的情况下，乙方不得将本项目的物业管理责任转让给第三方。乙方</w:t>
      </w:r>
      <w:r>
        <w:rPr>
          <w:rFonts w:hint="eastAsia" w:ascii="仿宋" w:hAnsi="仿宋" w:eastAsia="仿宋" w:cs="仿宋"/>
          <w:szCs w:val="24"/>
          <w:highlight w:val="none"/>
        </w:rPr>
        <w:t>不得利用所管物业牟利。</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highlight w:val="none"/>
        </w:rPr>
      </w:pPr>
      <w:r>
        <w:rPr>
          <w:rFonts w:hint="eastAsia" w:ascii="仿宋" w:hAnsi="仿宋" w:eastAsia="仿宋" w:cs="仿宋"/>
          <w:szCs w:val="24"/>
          <w:highlight w:val="none"/>
          <w:lang w:val="en-US" w:eastAsia="zh-CN"/>
        </w:rPr>
        <w:t>19.合同签订后按照物业服务费年合同价的5%向向甲方缴纳履约保证金。</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43"/>
        <w:jc w:val="left"/>
        <w:textAlignment w:val="auto"/>
        <w:rPr>
          <w:rFonts w:hint="eastAsia" w:ascii="仿宋" w:hAnsi="仿宋" w:eastAsia="仿宋" w:cs="仿宋"/>
          <w:b/>
          <w:szCs w:val="21"/>
          <w:highlight w:val="none"/>
          <w:lang w:val="zh-CN" w:eastAsia="zh-CN"/>
        </w:rPr>
      </w:pPr>
      <w:r>
        <w:rPr>
          <w:rFonts w:hint="eastAsia" w:ascii="仿宋" w:hAnsi="仿宋" w:eastAsia="仿宋" w:cs="仿宋"/>
          <w:b/>
          <w:szCs w:val="21"/>
          <w:highlight w:val="none"/>
          <w:lang w:val="zh-CN" w:eastAsia="zh-CN"/>
        </w:rPr>
        <w:t>劳动保障</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乙方</w:t>
      </w:r>
      <w:r>
        <w:rPr>
          <w:rFonts w:hint="eastAsia" w:ascii="仿宋" w:hAnsi="仿宋" w:eastAsia="仿宋" w:cs="仿宋"/>
          <w:szCs w:val="24"/>
          <w:highlight w:val="none"/>
          <w:lang w:val="en-US" w:eastAsia="zh-CN"/>
        </w:rPr>
        <w:t>负责为物业服务</w:t>
      </w:r>
      <w:r>
        <w:rPr>
          <w:rFonts w:hint="eastAsia" w:ascii="仿宋" w:hAnsi="仿宋" w:eastAsia="仿宋" w:cs="仿宋"/>
          <w:b w:val="0"/>
          <w:bCs/>
          <w:sz w:val="21"/>
          <w:szCs w:val="21"/>
          <w:highlight w:val="none"/>
          <w:lang w:val="en-US" w:eastAsia="zh-CN"/>
        </w:rPr>
        <w:t>人员提供合理的劳动报酬和必须的工作条件，员工工资不得低于天津市最低收入标准，并按国家及天津市社会保险相关规定为员工缴纳相关社会保险费用。</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b/>
          <w:bCs/>
          <w:kern w:val="0"/>
          <w:szCs w:val="24"/>
          <w:highlight w:val="none"/>
          <w:lang w:val="zh-CN"/>
        </w:rPr>
      </w:pPr>
      <w:r>
        <w:rPr>
          <w:rFonts w:hint="eastAsia" w:ascii="仿宋" w:hAnsi="仿宋" w:eastAsia="仿宋" w:cs="仿宋"/>
          <w:szCs w:val="24"/>
          <w:highlight w:val="none"/>
          <w:lang w:val="en-US" w:eastAsia="zh-CN"/>
        </w:rPr>
        <w:t>2.</w:t>
      </w:r>
      <w:r>
        <w:rPr>
          <w:rFonts w:hint="eastAsia" w:ascii="仿宋" w:hAnsi="仿宋" w:eastAsia="仿宋" w:cs="仿宋"/>
          <w:b w:val="0"/>
          <w:bCs/>
          <w:sz w:val="21"/>
          <w:szCs w:val="21"/>
          <w:highlight w:val="none"/>
          <w:lang w:val="en-US" w:eastAsia="zh-CN"/>
        </w:rPr>
        <w:t>乙方保证</w:t>
      </w:r>
      <w:r>
        <w:rPr>
          <w:rFonts w:hint="eastAsia" w:ascii="仿宋" w:hAnsi="仿宋" w:eastAsia="仿宋" w:cs="仿宋"/>
          <w:szCs w:val="24"/>
          <w:highlight w:val="none"/>
        </w:rPr>
        <w:t>合法用工，</w:t>
      </w:r>
      <w:r>
        <w:rPr>
          <w:rFonts w:hint="eastAsia" w:ascii="仿宋" w:hAnsi="仿宋" w:eastAsia="仿宋" w:cs="仿宋"/>
          <w:b w:val="0"/>
          <w:bCs/>
          <w:sz w:val="21"/>
          <w:szCs w:val="21"/>
          <w:highlight w:val="none"/>
          <w:lang w:val="en-US" w:eastAsia="zh-CN"/>
        </w:rPr>
        <w:t>不得违反</w:t>
      </w:r>
      <w:r>
        <w:rPr>
          <w:rFonts w:hint="eastAsia" w:ascii="仿宋" w:hAnsi="仿宋" w:eastAsia="仿宋" w:cs="仿宋"/>
          <w:szCs w:val="24"/>
          <w:highlight w:val="none"/>
        </w:rPr>
        <w:t>《劳动合同法》</w:t>
      </w:r>
      <w:r>
        <w:rPr>
          <w:rFonts w:hint="eastAsia" w:ascii="仿宋" w:hAnsi="仿宋" w:eastAsia="仿宋" w:cs="仿宋"/>
          <w:szCs w:val="24"/>
          <w:highlight w:val="none"/>
          <w:lang w:eastAsia="zh-CN"/>
        </w:rPr>
        <w:t>、</w:t>
      </w:r>
      <w:r>
        <w:rPr>
          <w:rFonts w:hint="eastAsia" w:ascii="仿宋" w:hAnsi="仿宋" w:eastAsia="仿宋" w:cs="仿宋"/>
          <w:szCs w:val="24"/>
          <w:highlight w:val="none"/>
        </w:rPr>
        <w:t>《劳动法》</w:t>
      </w:r>
      <w:r>
        <w:rPr>
          <w:rFonts w:hint="eastAsia" w:ascii="仿宋" w:hAnsi="仿宋" w:eastAsia="仿宋" w:cs="仿宋"/>
          <w:szCs w:val="24"/>
          <w:highlight w:val="none"/>
          <w:lang w:val="en-US" w:eastAsia="zh-CN"/>
        </w:rPr>
        <w:t>以及</w:t>
      </w:r>
      <w:r>
        <w:rPr>
          <w:rFonts w:hint="eastAsia" w:ascii="仿宋" w:hAnsi="仿宋" w:eastAsia="仿宋" w:cs="仿宋"/>
          <w:szCs w:val="24"/>
          <w:highlight w:val="none"/>
        </w:rPr>
        <w:t>天津市相关规定</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乙方人员工作中</w:t>
      </w:r>
      <w:r>
        <w:rPr>
          <w:rFonts w:hint="eastAsia" w:ascii="仿宋" w:hAnsi="仿宋" w:eastAsia="仿宋" w:cs="仿宋"/>
          <w:szCs w:val="24"/>
          <w:highlight w:val="none"/>
        </w:rPr>
        <w:t>发生的一切事故以及</w:t>
      </w:r>
      <w:r>
        <w:rPr>
          <w:rFonts w:hint="eastAsia" w:ascii="仿宋" w:hAnsi="仿宋" w:eastAsia="仿宋" w:cs="仿宋"/>
          <w:szCs w:val="24"/>
          <w:highlight w:val="none"/>
          <w:lang w:val="en-US" w:eastAsia="zh-CN"/>
        </w:rPr>
        <w:t>劳资</w:t>
      </w:r>
      <w:r>
        <w:rPr>
          <w:rFonts w:hint="eastAsia" w:ascii="仿宋" w:hAnsi="仿宋" w:eastAsia="仿宋" w:cs="仿宋"/>
          <w:szCs w:val="24"/>
          <w:highlight w:val="none"/>
        </w:rPr>
        <w:t>纠纷（包括</w:t>
      </w:r>
      <w:r>
        <w:rPr>
          <w:rFonts w:hint="eastAsia" w:ascii="仿宋" w:hAnsi="仿宋" w:eastAsia="仿宋" w:cs="仿宋"/>
          <w:szCs w:val="24"/>
          <w:highlight w:val="none"/>
          <w:lang w:val="en-US" w:eastAsia="zh-CN"/>
        </w:rPr>
        <w:t>但不限于</w:t>
      </w:r>
      <w:r>
        <w:rPr>
          <w:rFonts w:hint="eastAsia" w:ascii="仿宋" w:hAnsi="仿宋" w:eastAsia="仿宋" w:cs="仿宋"/>
          <w:szCs w:val="24"/>
          <w:highlight w:val="none"/>
        </w:rPr>
        <w:t>工资、保险、带薪休假、加班</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工伤赔偿</w:t>
      </w:r>
      <w:r>
        <w:rPr>
          <w:rFonts w:hint="eastAsia" w:ascii="仿宋" w:hAnsi="仿宋" w:eastAsia="仿宋" w:cs="仿宋"/>
          <w:szCs w:val="24"/>
          <w:highlight w:val="none"/>
        </w:rPr>
        <w:t>等）与甲方无关，由乙方承担全部责任</w:t>
      </w:r>
      <w:r>
        <w:rPr>
          <w:rFonts w:hint="eastAsia" w:ascii="仿宋" w:hAnsi="仿宋" w:eastAsia="仿宋" w:cs="仿宋"/>
          <w:szCs w:val="24"/>
          <w:highlight w:val="none"/>
          <w:lang w:val="en-US" w:eastAsia="zh-CN"/>
        </w:rPr>
        <w:t>和后果</w:t>
      </w:r>
      <w:r>
        <w:rPr>
          <w:rFonts w:hint="eastAsia" w:ascii="仿宋" w:hAnsi="仿宋" w:eastAsia="仿宋" w:cs="仿宋"/>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43"/>
        <w:jc w:val="left"/>
        <w:textAlignment w:val="auto"/>
        <w:rPr>
          <w:rFonts w:hint="eastAsia" w:ascii="仿宋" w:hAnsi="仿宋" w:eastAsia="仿宋" w:cs="仿宋"/>
          <w:b/>
          <w:szCs w:val="21"/>
          <w:highlight w:val="none"/>
          <w:lang w:val="zh-CN" w:eastAsia="zh-CN"/>
        </w:rPr>
      </w:pPr>
      <w:r>
        <w:rPr>
          <w:rFonts w:hint="eastAsia" w:ascii="仿宋" w:hAnsi="仿宋" w:eastAsia="仿宋" w:cs="仿宋"/>
          <w:b/>
          <w:szCs w:val="21"/>
          <w:highlight w:val="none"/>
          <w:lang w:val="zh-CN" w:eastAsia="zh-CN"/>
        </w:rPr>
        <w:t>违约责任</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1</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如因乙方违反合同相关约定，未能达到约定的服务标准，甲方有权依据考核评价办法对乙方进行处理。造成甲方经济损失的，</w:t>
      </w:r>
      <w:r>
        <w:rPr>
          <w:rFonts w:hint="eastAsia" w:ascii="仿宋" w:hAnsi="仿宋" w:eastAsia="仿宋" w:cs="仿宋"/>
          <w:szCs w:val="24"/>
          <w:highlight w:val="none"/>
        </w:rPr>
        <w:t>乙方应对甲方进行经济赔偿。</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2.</w:t>
      </w:r>
      <w:r>
        <w:rPr>
          <w:rFonts w:hint="eastAsia" w:ascii="仿宋" w:hAnsi="仿宋" w:eastAsia="仿宋" w:cs="仿宋"/>
          <w:szCs w:val="24"/>
          <w:highlight w:val="none"/>
        </w:rPr>
        <w:t>如因甲方违反合同相关约定，致使乙方未能完成规定</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目标，乙方有权要求甲方在一定期限内予以解决。造成乙方经济损失的，甲方应对乙方进行经济赔偿。</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lang w:eastAsia="zh-CN"/>
        </w:rPr>
        <w:t>.</w:t>
      </w:r>
      <w:r>
        <w:rPr>
          <w:rFonts w:hint="eastAsia" w:ascii="仿宋" w:hAnsi="仿宋" w:eastAsia="仿宋" w:cs="仿宋"/>
          <w:szCs w:val="24"/>
          <w:highlight w:val="none"/>
        </w:rPr>
        <w:t>物业</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项目发生重大责任事故（含设施设备运行事故）</w:t>
      </w:r>
      <w:r>
        <w:rPr>
          <w:rFonts w:hint="eastAsia" w:ascii="仿宋" w:hAnsi="仿宋" w:eastAsia="仿宋" w:cs="仿宋"/>
          <w:szCs w:val="24"/>
          <w:highlight w:val="none"/>
          <w:lang w:eastAsia="zh-CN"/>
        </w:rPr>
        <w:t>，</w:t>
      </w:r>
      <w:r>
        <w:rPr>
          <w:rFonts w:hint="eastAsia" w:ascii="仿宋" w:hAnsi="仿宋" w:eastAsia="仿宋" w:cs="仿宋"/>
          <w:szCs w:val="24"/>
          <w:highlight w:val="none"/>
        </w:rPr>
        <w:t>给甲方造成严重经济损失或不良影响的，甲方有权终止物业服务合同，乙方须赔偿甲方相应的损失。</w:t>
      </w:r>
      <w:r>
        <w:rPr>
          <w:rFonts w:hint="eastAsia" w:ascii="仿宋" w:hAnsi="仿宋" w:eastAsia="仿宋" w:cs="仿宋"/>
          <w:szCs w:val="24"/>
          <w:highlight w:val="none"/>
        </w:rPr>
        <w:t>在此情况下，甲方不予退还乙方已缴纳的履约保证金。</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4</w:t>
      </w:r>
      <w:r>
        <w:rPr>
          <w:rFonts w:hint="eastAsia" w:ascii="仿宋" w:hAnsi="仿宋" w:eastAsia="仿宋" w:cs="仿宋"/>
          <w:szCs w:val="24"/>
          <w:highlight w:val="none"/>
          <w:lang w:eastAsia="zh-CN"/>
        </w:rPr>
        <w:t>.</w:t>
      </w:r>
      <w:r>
        <w:rPr>
          <w:rFonts w:hint="eastAsia" w:ascii="仿宋" w:hAnsi="仿宋" w:eastAsia="仿宋" w:cs="仿宋"/>
          <w:szCs w:val="24"/>
          <w:highlight w:val="none"/>
        </w:rPr>
        <w:t>乙方不得以任何形式、理由</w:t>
      </w:r>
      <w:r>
        <w:rPr>
          <w:rFonts w:hint="eastAsia" w:ascii="仿宋" w:hAnsi="仿宋" w:eastAsia="仿宋" w:cs="仿宋"/>
          <w:szCs w:val="24"/>
          <w:highlight w:val="none"/>
        </w:rPr>
        <w:t>转让管理权及分包、转包本项目</w:t>
      </w:r>
      <w:r>
        <w:rPr>
          <w:rFonts w:hint="eastAsia" w:ascii="仿宋" w:hAnsi="仿宋" w:eastAsia="仿宋" w:cs="仿宋"/>
          <w:szCs w:val="24"/>
          <w:highlight w:val="none"/>
        </w:rPr>
        <w:t>，如经发现，甲方有权</w:t>
      </w:r>
      <w:r>
        <w:rPr>
          <w:rFonts w:hint="eastAsia" w:ascii="仿宋" w:hAnsi="仿宋" w:eastAsia="仿宋" w:cs="仿宋"/>
          <w:szCs w:val="24"/>
          <w:highlight w:val="none"/>
          <w:lang w:val="en-US" w:eastAsia="zh-CN"/>
        </w:rPr>
        <w:t>终止</w:t>
      </w:r>
      <w:r>
        <w:rPr>
          <w:rFonts w:hint="eastAsia" w:ascii="仿宋" w:hAnsi="仿宋" w:eastAsia="仿宋" w:cs="仿宋"/>
          <w:szCs w:val="24"/>
          <w:highlight w:val="none"/>
        </w:rPr>
        <w:t>合同，</w:t>
      </w:r>
      <w:r>
        <w:rPr>
          <w:rFonts w:hint="eastAsia" w:ascii="仿宋" w:hAnsi="仿宋" w:eastAsia="仿宋" w:cs="仿宋"/>
          <w:szCs w:val="24"/>
          <w:highlight w:val="none"/>
          <w:lang w:val="en-US" w:eastAsia="zh-CN"/>
        </w:rPr>
        <w:t>同时视情况扣除乙方履约保证金。如履约保证金不足以弥补甲方损失的，乙方据实赔偿。</w:t>
      </w:r>
      <w:r>
        <w:rPr>
          <w:rFonts w:hint="eastAsia" w:ascii="仿宋" w:hAnsi="仿宋" w:eastAsia="仿宋" w:cs="仿宋"/>
          <w:szCs w:val="24"/>
          <w:highlight w:val="none"/>
        </w:rPr>
        <w:t>由此引发的一切相关法律、经济责任全部由乙方承担。</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5</w:t>
      </w:r>
      <w:r>
        <w:rPr>
          <w:rFonts w:hint="eastAsia" w:ascii="仿宋" w:hAnsi="仿宋" w:eastAsia="仿宋" w:cs="仿宋"/>
          <w:szCs w:val="24"/>
          <w:highlight w:val="none"/>
          <w:lang w:eastAsia="zh-CN"/>
        </w:rPr>
        <w:t>.</w:t>
      </w:r>
      <w:r>
        <w:rPr>
          <w:rFonts w:hint="eastAsia" w:ascii="仿宋" w:hAnsi="仿宋" w:eastAsia="仿宋" w:cs="仿宋"/>
          <w:szCs w:val="24"/>
          <w:highlight w:val="none"/>
        </w:rPr>
        <w:t>若乙方利用所管物业牟利，甲方有权终止合同，造成的相关损失由乙方承担。</w:t>
      </w:r>
      <w:r>
        <w:rPr>
          <w:rFonts w:hint="eastAsia" w:ascii="仿宋" w:hAnsi="仿宋" w:eastAsia="仿宋" w:cs="仿宋"/>
          <w:szCs w:val="24"/>
          <w:highlight w:val="none"/>
        </w:rPr>
        <w:t>在此情况下，甲方不予退还乙方已缴纳的履约保证金。</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6.若乙方违反合同相关约定且未按甲方要求限期整改，或乙方拒不履行合同义务，甲方可视情况扣除乙方履约保证金。</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7</w:t>
      </w:r>
      <w:r>
        <w:rPr>
          <w:rFonts w:hint="eastAsia" w:ascii="仿宋" w:hAnsi="仿宋" w:eastAsia="仿宋" w:cs="仿宋"/>
          <w:szCs w:val="24"/>
          <w:highlight w:val="none"/>
          <w:lang w:eastAsia="zh-CN"/>
        </w:rPr>
        <w:t>.</w:t>
      </w:r>
      <w:r>
        <w:rPr>
          <w:rFonts w:hint="eastAsia" w:ascii="仿宋" w:hAnsi="仿宋" w:eastAsia="仿宋" w:cs="仿宋"/>
          <w:szCs w:val="24"/>
          <w:highlight w:val="none"/>
        </w:rPr>
        <w:t>本合同终止时，乙方须将物业</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用房、物业</w:t>
      </w:r>
      <w:r>
        <w:rPr>
          <w:rFonts w:hint="eastAsia" w:ascii="仿宋" w:hAnsi="仿宋" w:eastAsia="仿宋" w:cs="仿宋"/>
          <w:szCs w:val="24"/>
          <w:highlight w:val="none"/>
          <w:lang w:val="en-US" w:eastAsia="zh-CN"/>
        </w:rPr>
        <w:t>档案</w:t>
      </w:r>
      <w:r>
        <w:rPr>
          <w:rFonts w:hint="eastAsia" w:ascii="仿宋" w:hAnsi="仿宋" w:eastAsia="仿宋" w:cs="仿宋"/>
          <w:szCs w:val="24"/>
          <w:highlight w:val="none"/>
        </w:rPr>
        <w:t>资料等归属权在甲方的财物在3天内及时完整地交还甲方，如发生损坏或遗失，乙方须承担全部责任并赔偿相应损失。若乙方未在本合同终止之日起</w:t>
      </w:r>
      <w:r>
        <w:rPr>
          <w:rFonts w:hint="eastAsia" w:ascii="仿宋" w:hAnsi="仿宋" w:eastAsia="仿宋" w:cs="仿宋"/>
          <w:szCs w:val="24"/>
          <w:highlight w:val="none"/>
          <w:lang w:val="en-US" w:eastAsia="zh-CN"/>
        </w:rPr>
        <w:t>7</w:t>
      </w:r>
      <w:r>
        <w:rPr>
          <w:rFonts w:hint="eastAsia" w:ascii="仿宋" w:hAnsi="仿宋" w:eastAsia="仿宋" w:cs="仿宋"/>
          <w:szCs w:val="24"/>
          <w:highlight w:val="none"/>
        </w:rPr>
        <w:t>日内向甲方移交全部物业</w:t>
      </w:r>
      <w:r>
        <w:rPr>
          <w:rFonts w:hint="eastAsia" w:ascii="仿宋" w:hAnsi="仿宋" w:eastAsia="仿宋" w:cs="仿宋"/>
          <w:szCs w:val="24"/>
          <w:highlight w:val="none"/>
          <w:lang w:val="en-US" w:eastAsia="zh-CN"/>
        </w:rPr>
        <w:t>服务</w:t>
      </w:r>
      <w:r>
        <w:rPr>
          <w:rFonts w:hint="eastAsia" w:ascii="仿宋" w:hAnsi="仿宋" w:eastAsia="仿宋" w:cs="仿宋"/>
          <w:szCs w:val="24"/>
          <w:highlight w:val="none"/>
        </w:rPr>
        <w:t>用房或物业管理的全部档案资料，每迟延一日需向甲方支付违约金人民币</w:t>
      </w:r>
      <w:r>
        <w:rPr>
          <w:rFonts w:hint="eastAsia" w:ascii="仿宋" w:hAnsi="仿宋" w:eastAsia="仿宋" w:cs="仿宋"/>
          <w:szCs w:val="24"/>
          <w:highlight w:val="none"/>
          <w:lang w:val="en-US" w:eastAsia="zh-CN"/>
        </w:rPr>
        <w:t>5</w:t>
      </w:r>
      <w:r>
        <w:rPr>
          <w:rFonts w:hint="eastAsia" w:ascii="仿宋" w:hAnsi="仿宋" w:eastAsia="仿宋" w:cs="仿宋"/>
          <w:szCs w:val="24"/>
          <w:highlight w:val="none"/>
        </w:rPr>
        <w:t>00元。</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8.乙方派驻到甲方的项目经理以及主要管理人员，必须与</w:t>
      </w:r>
      <w:r>
        <w:rPr>
          <w:rFonts w:hint="eastAsia" w:ascii="仿宋" w:hAnsi="仿宋" w:eastAsia="仿宋" w:cs="仿宋"/>
          <w:szCs w:val="24"/>
          <w:highlight w:val="none"/>
          <w:u w:val="single"/>
          <w:lang w:val="en-US" w:eastAsia="zh-CN"/>
        </w:rPr>
        <w:t>招标文件一致/经甲方书面同意</w:t>
      </w:r>
      <w:r>
        <w:rPr>
          <w:rFonts w:hint="eastAsia" w:ascii="仿宋" w:hAnsi="仿宋" w:eastAsia="仿宋" w:cs="仿宋"/>
          <w:szCs w:val="24"/>
          <w:highlight w:val="none"/>
          <w:lang w:val="en-US" w:eastAsia="zh-CN"/>
        </w:rPr>
        <w:t>，如再有调整需向甲方提出书面申请，经得甲方同意后方可调换，否则甲方有权终止合同，并由乙方承担相应的经济赔偿。</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default"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9.若乙方没有按照承诺或者约定配备足额物业服务人员的，甲方有权要求乙方整改并扣减当月的服务费用，如经过甲方要求乙方拒不整改的，甲方有权单方解除合同并不予退还乙方已缴纳的履约保证金。</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10</w:t>
      </w:r>
      <w:r>
        <w:rPr>
          <w:rFonts w:hint="eastAsia" w:ascii="仿宋" w:hAnsi="仿宋" w:eastAsia="仿宋" w:cs="仿宋"/>
          <w:szCs w:val="24"/>
          <w:highlight w:val="none"/>
          <w:lang w:eastAsia="zh-CN"/>
        </w:rPr>
        <w:t>.</w:t>
      </w:r>
      <w:r>
        <w:rPr>
          <w:rFonts w:hint="eastAsia" w:ascii="仿宋" w:hAnsi="仿宋" w:eastAsia="仿宋" w:cs="仿宋"/>
          <w:szCs w:val="24"/>
          <w:highlight w:val="none"/>
        </w:rPr>
        <w:t>出现以下情况双方均互不承担赔偿责任：</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（1）因不可抗力（①自然灾害：如台风、冰雹、洪水、地震、干旱、暴风雪等；②政府行为：如征收、征用、政府禁止令等；③社会异常事件：如罢工、骚乱、战争等）导致物业管理服务中断的；</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（2）因维修养护设施设备需要且事先已告知甲方暂时停水、停电、停止设施设备使用等造成损失的；</w:t>
      </w:r>
    </w:p>
    <w:p>
      <w:pPr>
        <w:pStyle w:val="2"/>
        <w:keepNext w:val="0"/>
        <w:keepLines w:val="0"/>
        <w:pageBreakBefore w:val="0"/>
        <w:widowControl w:val="0"/>
        <w:kinsoku/>
        <w:wordWrap/>
        <w:overflowPunct/>
        <w:topLinePunct w:val="0"/>
        <w:autoSpaceDE/>
        <w:autoSpaceDN/>
        <w:bidi w:val="0"/>
        <w:adjustRightInd/>
        <w:snapToGrid/>
        <w:spacing w:after="0" w:line="300" w:lineRule="auto"/>
        <w:textAlignment w:val="auto"/>
        <w:rPr>
          <w:rFonts w:hint="eastAsia" w:ascii="仿宋" w:hAnsi="仿宋" w:eastAsia="仿宋" w:cs="仿宋"/>
          <w:szCs w:val="24"/>
          <w:highlight w:val="none"/>
        </w:rPr>
      </w:pPr>
      <w:r>
        <w:rPr>
          <w:rFonts w:hint="eastAsia" w:ascii="仿宋" w:hAnsi="仿宋" w:eastAsia="仿宋" w:cs="仿宋"/>
          <w:kern w:val="2"/>
          <w:sz w:val="21"/>
          <w:szCs w:val="24"/>
          <w:highlight w:val="none"/>
          <w:lang w:val="en-US" w:eastAsia="zh-CN" w:bidi="ar-SA"/>
        </w:rPr>
        <w:t>（3）因非乙方责任出现供水、供电、供气、供热、通讯、有线电视及其他共用设施设备运行障碍造成损失的。</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643"/>
        <w:jc w:val="left"/>
        <w:textAlignment w:val="auto"/>
        <w:rPr>
          <w:rFonts w:hint="eastAsia" w:ascii="仿宋" w:hAnsi="仿宋" w:eastAsia="仿宋" w:cs="仿宋"/>
          <w:b/>
          <w:szCs w:val="21"/>
          <w:highlight w:val="none"/>
          <w:lang w:val="zh-CN" w:eastAsia="zh-CN"/>
        </w:rPr>
      </w:pPr>
      <w:r>
        <w:rPr>
          <w:rFonts w:hint="eastAsia" w:ascii="仿宋" w:hAnsi="仿宋" w:eastAsia="仿宋" w:cs="仿宋"/>
          <w:b/>
          <w:szCs w:val="21"/>
          <w:highlight w:val="none"/>
          <w:lang w:val="zh-CN" w:eastAsia="zh-CN"/>
        </w:rPr>
        <w:t>其他</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w:t>
      </w:r>
      <w:r>
        <w:rPr>
          <w:rFonts w:hint="eastAsia" w:ascii="仿宋" w:hAnsi="仿宋" w:eastAsia="仿宋" w:cs="仿宋"/>
          <w:szCs w:val="24"/>
          <w:highlight w:val="none"/>
        </w:rPr>
        <w:t>本合同附件及解释顺序：</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u w:val="single"/>
          <w:lang w:val="en-US" w:eastAsia="zh-CN"/>
        </w:rPr>
      </w:pPr>
      <w:r>
        <w:rPr>
          <w:rFonts w:hint="eastAsia" w:ascii="仿宋" w:hAnsi="仿宋" w:eastAsia="仿宋" w:cs="仿宋"/>
          <w:szCs w:val="24"/>
          <w:highlight w:val="none"/>
          <w:u w:val="single"/>
          <w:lang w:val="en-US" w:eastAsia="zh-CN"/>
        </w:rPr>
        <w:t>（1）中标通知书（如有）</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u w:val="single"/>
          <w:lang w:val="en-US" w:eastAsia="zh-CN"/>
        </w:rPr>
      </w:pPr>
      <w:r>
        <w:rPr>
          <w:rFonts w:hint="eastAsia" w:ascii="仿宋" w:hAnsi="仿宋" w:eastAsia="仿宋" w:cs="仿宋"/>
          <w:szCs w:val="24"/>
          <w:highlight w:val="none"/>
          <w:u w:val="single"/>
          <w:lang w:val="en-US" w:eastAsia="zh-CN"/>
        </w:rPr>
        <w:t>（2）招标文件及招标文件所列附件；（如有）</w:t>
      </w:r>
    </w:p>
    <w:p>
      <w:pPr>
        <w:keepNext w:val="0"/>
        <w:keepLines w:val="0"/>
        <w:pageBreakBefore w:val="0"/>
        <w:widowControl w:val="0"/>
        <w:kinsoku/>
        <w:wordWrap/>
        <w:overflowPunct/>
        <w:topLinePunct w:val="0"/>
        <w:autoSpaceDE/>
        <w:autoSpaceDN/>
        <w:bidi w:val="0"/>
        <w:adjustRightInd/>
        <w:snapToGrid/>
        <w:spacing w:line="300" w:lineRule="auto"/>
        <w:ind w:firstLine="424" w:firstLineChars="200"/>
        <w:jc w:val="left"/>
        <w:textAlignment w:val="auto"/>
        <w:rPr>
          <w:rFonts w:hint="eastAsia" w:ascii="仿宋" w:hAnsi="仿宋" w:eastAsia="仿宋" w:cs="仿宋"/>
          <w:szCs w:val="24"/>
          <w:highlight w:val="none"/>
          <w:u w:val="single"/>
          <w:lang w:val="en-US" w:eastAsia="zh-CN"/>
        </w:rPr>
      </w:pPr>
      <w:r>
        <w:rPr>
          <w:rFonts w:hint="eastAsia" w:ascii="仿宋" w:hAnsi="仿宋" w:eastAsia="仿宋" w:cs="仿宋"/>
          <w:szCs w:val="24"/>
          <w:highlight w:val="none"/>
          <w:u w:val="single"/>
          <w:lang w:val="en-US" w:eastAsia="zh-CN"/>
        </w:rPr>
        <w:t>（3）乙方投标文件及其在投标时的书面承诺。（如有）</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val="0"/>
          <w:bCs w:val="0"/>
          <w:sz w:val="21"/>
          <w:szCs w:val="21"/>
          <w:highlight w:val="none"/>
          <w:u w:val="single"/>
          <w:lang w:val="en-US" w:eastAsia="zh-CN"/>
        </w:rPr>
      </w:pPr>
      <w:r>
        <w:rPr>
          <w:rFonts w:hint="eastAsia" w:ascii="仿宋" w:hAnsi="仿宋" w:eastAsia="仿宋" w:cs="仿宋"/>
          <w:b w:val="0"/>
          <w:bCs w:val="0"/>
          <w:i/>
          <w:iCs/>
          <w:szCs w:val="24"/>
          <w:highlight w:val="none"/>
          <w:u w:val="single"/>
          <w:lang w:val="en-US" w:eastAsia="zh-CN"/>
        </w:rPr>
        <w:t>（可根据实际增加附件）</w:t>
      </w:r>
      <w:r>
        <w:rPr>
          <w:rFonts w:hint="eastAsia" w:ascii="仿宋" w:hAnsi="仿宋" w:eastAsia="仿宋" w:cs="仿宋"/>
          <w:b w:val="0"/>
          <w:bCs w:val="0"/>
          <w:sz w:val="21"/>
          <w:szCs w:val="21"/>
          <w:highlight w:val="none"/>
          <w:u w:val="single"/>
          <w:lang w:val="en-US" w:eastAsia="zh-CN"/>
        </w:rPr>
        <w:t xml:space="preserve"> </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rPr>
        <w:t>乙方的投标文件及其在投标时书面承诺内容比本合同及合同附件中其他内容更有利于甲方的，以乙方投标文件及其在投标时书面承诺内容为准。</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本合同的附件为本合同不可分割的组成部分，与本合同具有同等法律效力。</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2</w:t>
      </w:r>
      <w:r>
        <w:rPr>
          <w:rFonts w:hint="eastAsia" w:ascii="仿宋" w:hAnsi="仿宋" w:eastAsia="仿宋" w:cs="仿宋"/>
          <w:szCs w:val="24"/>
          <w:highlight w:val="none"/>
          <w:lang w:eastAsia="zh-CN"/>
        </w:rPr>
        <w:t>.</w:t>
      </w:r>
      <w:r>
        <w:rPr>
          <w:rFonts w:hint="eastAsia" w:ascii="仿宋" w:hAnsi="仿宋" w:eastAsia="仿宋" w:cs="仿宋"/>
          <w:szCs w:val="24"/>
          <w:highlight w:val="none"/>
        </w:rPr>
        <w:t>本合同及其附件中未尽事宜，双方经协商可以书面形式签订补充协议</w:t>
      </w:r>
      <w:r>
        <w:rPr>
          <w:rFonts w:hint="eastAsia" w:ascii="仿宋" w:hAnsi="仿宋" w:eastAsia="仿宋" w:cs="仿宋"/>
          <w:szCs w:val="24"/>
          <w:highlight w:val="none"/>
          <w:lang w:eastAsia="zh-CN"/>
        </w:rPr>
        <w:t>。</w:t>
      </w:r>
      <w:r>
        <w:rPr>
          <w:rFonts w:hint="eastAsia" w:ascii="仿宋" w:hAnsi="仿宋" w:eastAsia="仿宋" w:cs="仿宋"/>
          <w:szCs w:val="24"/>
          <w:highlight w:val="none"/>
        </w:rPr>
        <w:t>补充协议与本合同存在冲突的，以补充协议为准。</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双方在履行本合同过程中</w:t>
      </w:r>
      <w:r>
        <w:rPr>
          <w:rFonts w:hint="eastAsia" w:ascii="仿宋" w:hAnsi="仿宋" w:eastAsia="仿宋" w:cs="仿宋"/>
          <w:szCs w:val="24"/>
          <w:highlight w:val="none"/>
          <w:lang w:val="en-US" w:eastAsia="zh-CN"/>
        </w:rPr>
        <w:t>发生争议或纠纷</w:t>
      </w:r>
      <w:r>
        <w:rPr>
          <w:rFonts w:hint="eastAsia" w:ascii="仿宋" w:hAnsi="仿宋" w:eastAsia="仿宋" w:cs="仿宋"/>
          <w:szCs w:val="24"/>
          <w:highlight w:val="none"/>
        </w:rPr>
        <w:t>，由双方</w:t>
      </w:r>
      <w:r>
        <w:rPr>
          <w:rFonts w:hint="eastAsia" w:ascii="仿宋" w:hAnsi="仿宋" w:eastAsia="仿宋" w:cs="仿宋"/>
          <w:szCs w:val="24"/>
          <w:highlight w:val="none"/>
          <w:lang w:val="en-US" w:eastAsia="zh-CN"/>
        </w:rPr>
        <w:t>协商解决，协商不成的，向</w:t>
      </w:r>
      <w:r>
        <w:rPr>
          <w:rFonts w:hint="eastAsia" w:ascii="仿宋" w:hAnsi="仿宋" w:eastAsia="仿宋" w:cs="仿宋"/>
          <w:szCs w:val="24"/>
          <w:highlight w:val="none"/>
        </w:rPr>
        <w:t>合同履行所在地人民法院</w:t>
      </w:r>
      <w:r>
        <w:rPr>
          <w:rFonts w:hint="eastAsia" w:ascii="仿宋" w:hAnsi="仿宋" w:eastAsia="仿宋" w:cs="仿宋"/>
          <w:szCs w:val="24"/>
          <w:highlight w:val="none"/>
          <w:lang w:val="en-US" w:eastAsia="zh-CN"/>
        </w:rPr>
        <w:t>提起诉讼。</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4.本合同期满自动终止。合同期内，甲乙任意一方要提前解除合同的，需至少提前一个月书面通知对方，经双方协商一致后，可解除本合同。</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lang w:val="en-US" w:eastAsia="zh-CN"/>
        </w:rPr>
        <w:t>5.</w:t>
      </w:r>
      <w:r>
        <w:rPr>
          <w:rFonts w:hint="eastAsia" w:ascii="仿宋" w:hAnsi="仿宋" w:eastAsia="仿宋" w:cs="仿宋"/>
          <w:szCs w:val="24"/>
          <w:highlight w:val="none"/>
        </w:rPr>
        <w:t>本合同经双方签字盖章之日起生效。合同一式</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rPr>
        <w:t>份，甲方</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rPr>
        <w:t>份，乙方</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rPr>
        <w:t>份，具有同等法律效力。</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仿宋" w:hAnsi="仿宋" w:eastAsia="仿宋" w:cs="仿宋"/>
          <w:kern w:val="0"/>
          <w:szCs w:val="24"/>
          <w:highlight w:val="none"/>
          <w:lang w:val="en-US" w:eastAsia="zh-CN"/>
        </w:rPr>
      </w:pPr>
      <w:r>
        <w:rPr>
          <w:rFonts w:hint="eastAsia" w:ascii="仿宋" w:hAnsi="仿宋" w:eastAsia="仿宋" w:cs="仿宋"/>
          <w:kern w:val="0"/>
          <w:szCs w:val="24"/>
          <w:highlight w:val="none"/>
          <w:lang w:val="en-US" w:eastAsia="zh-CN"/>
        </w:rPr>
        <w:t>（下无正文）</w:t>
      </w:r>
    </w:p>
    <w:p>
      <w:pPr>
        <w:keepNext w:val="0"/>
        <w:keepLines w:val="0"/>
        <w:pageBreakBefore w:val="0"/>
        <w:widowControl w:val="0"/>
        <w:tabs>
          <w:tab w:val="left" w:pos="5751"/>
        </w:tabs>
        <w:kinsoku/>
        <w:wordWrap/>
        <w:overflowPunct/>
        <w:topLinePunct w:val="0"/>
        <w:autoSpaceDE w:val="0"/>
        <w:autoSpaceDN w:val="0"/>
        <w:bidi w:val="0"/>
        <w:adjustRightInd w:val="0"/>
        <w:snapToGrid/>
        <w:spacing w:line="300" w:lineRule="auto"/>
        <w:ind w:left="5040" w:hanging="5088" w:hangingChars="2400"/>
        <w:textAlignment w:val="auto"/>
        <w:rPr>
          <w:rFonts w:hint="eastAsia" w:ascii="仿宋" w:hAnsi="仿宋" w:eastAsia="仿宋" w:cs="仿宋"/>
          <w:kern w:val="0"/>
          <w:szCs w:val="24"/>
          <w:highlight w:val="none"/>
          <w:lang w:val="zh-CN"/>
        </w:rPr>
      </w:pPr>
    </w:p>
    <w:p>
      <w:pPr>
        <w:rPr>
          <w:rFonts w:hint="eastAsia" w:ascii="仿宋" w:hAnsi="仿宋" w:eastAsia="仿宋" w:cs="仿宋"/>
          <w:kern w:val="0"/>
          <w:szCs w:val="24"/>
          <w:highlight w:val="none"/>
          <w:lang w:val="zh-CN"/>
        </w:rPr>
      </w:pPr>
      <w:r>
        <w:rPr>
          <w:rFonts w:hint="eastAsia" w:ascii="仿宋" w:hAnsi="仿宋" w:eastAsia="仿宋" w:cs="仿宋"/>
          <w:kern w:val="0"/>
          <w:szCs w:val="24"/>
          <w:highlight w:val="none"/>
          <w:lang w:val="zh-CN"/>
        </w:rPr>
        <w:br w:type="page"/>
      </w:r>
    </w:p>
    <w:p>
      <w:pPr>
        <w:pStyle w:val="2"/>
        <w:rPr>
          <w:rFonts w:hint="eastAsia" w:ascii="仿宋" w:hAnsi="仿宋" w:eastAsia="仿宋" w:cs="仿宋"/>
          <w:kern w:val="0"/>
          <w:szCs w:val="24"/>
          <w:highlight w:val="none"/>
          <w:lang w:val="zh-CN"/>
        </w:rPr>
      </w:pPr>
      <w:r>
        <w:rPr>
          <w:rFonts w:hint="eastAsia" w:ascii="仿宋" w:hAnsi="仿宋" w:eastAsia="仿宋" w:cs="仿宋"/>
          <w:kern w:val="0"/>
          <w:szCs w:val="24"/>
          <w:highlight w:val="none"/>
          <w:lang w:val="zh-CN"/>
        </w:rPr>
        <w:t>（此页无正文，为南开大学      校区    物业服务项目服务合同签字盖章页）</w:t>
      </w:r>
    </w:p>
    <w:p>
      <w:pPr>
        <w:pStyle w:val="2"/>
        <w:rPr>
          <w:rFonts w:hint="eastAsia" w:ascii="仿宋" w:hAnsi="仿宋" w:eastAsia="仿宋" w:cs="仿宋"/>
          <w:kern w:val="0"/>
          <w:szCs w:val="24"/>
          <w:highlight w:val="none"/>
          <w:lang w:val="zh-CN"/>
        </w:rPr>
      </w:pPr>
    </w:p>
    <w:p>
      <w:pPr>
        <w:keepNext w:val="0"/>
        <w:keepLines w:val="0"/>
        <w:pageBreakBefore w:val="0"/>
        <w:widowControl w:val="0"/>
        <w:kinsoku/>
        <w:wordWrap/>
        <w:overflowPunct/>
        <w:topLinePunct w:val="0"/>
        <w:bidi w:val="0"/>
        <w:snapToGrid/>
        <w:spacing w:line="300" w:lineRule="auto"/>
        <w:ind w:firstLine="48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甲方（盖章）：                      乙方（盖章）：</w:t>
      </w:r>
    </w:p>
    <w:p>
      <w:pPr>
        <w:keepNext w:val="0"/>
        <w:keepLines w:val="0"/>
        <w:pageBreakBefore w:val="0"/>
        <w:widowControl w:val="0"/>
        <w:kinsoku/>
        <w:wordWrap/>
        <w:overflowPunct/>
        <w:topLinePunct w:val="0"/>
        <w:bidi w:val="0"/>
        <w:snapToGrid/>
        <w:spacing w:line="300" w:lineRule="auto"/>
        <w:ind w:firstLine="480"/>
        <w:jc w:val="left"/>
        <w:textAlignment w:val="auto"/>
        <w:rPr>
          <w:rFonts w:hint="eastAsia" w:ascii="仿宋" w:hAnsi="仿宋" w:eastAsia="仿宋" w:cs="仿宋"/>
          <w:szCs w:val="24"/>
          <w:highlight w:val="none"/>
        </w:rPr>
      </w:pPr>
    </w:p>
    <w:p>
      <w:pPr>
        <w:keepNext w:val="0"/>
        <w:keepLines w:val="0"/>
        <w:pageBreakBefore w:val="0"/>
        <w:widowControl w:val="0"/>
        <w:kinsoku/>
        <w:wordWrap/>
        <w:overflowPunct/>
        <w:topLinePunct w:val="0"/>
        <w:bidi w:val="0"/>
        <w:snapToGrid/>
        <w:spacing w:line="300" w:lineRule="auto"/>
        <w:ind w:firstLine="48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法定代表人（签字或盖章）：          法定代表人（签字或盖章）：</w:t>
      </w:r>
    </w:p>
    <w:p>
      <w:pPr>
        <w:keepNext w:val="0"/>
        <w:keepLines w:val="0"/>
        <w:pageBreakBefore w:val="0"/>
        <w:widowControl w:val="0"/>
        <w:kinsoku/>
        <w:wordWrap/>
        <w:overflowPunct/>
        <w:topLinePunct w:val="0"/>
        <w:bidi w:val="0"/>
        <w:snapToGrid/>
        <w:spacing w:line="300" w:lineRule="auto"/>
        <w:ind w:firstLine="48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委托代理人（签字或盖章）：          委托代理人（签字或盖章）：</w:t>
      </w:r>
    </w:p>
    <w:p>
      <w:pPr>
        <w:keepNext w:val="0"/>
        <w:keepLines w:val="0"/>
        <w:pageBreakBefore w:val="0"/>
        <w:widowControl w:val="0"/>
        <w:kinsoku/>
        <w:wordWrap/>
        <w:overflowPunct/>
        <w:topLinePunct w:val="0"/>
        <w:bidi w:val="0"/>
        <w:snapToGrid/>
        <w:spacing w:line="300" w:lineRule="auto"/>
        <w:ind w:left="5300" w:leftChars="200" w:hanging="4876" w:hangingChars="230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单位地址：</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 xml:space="preserve">  单位地址：</w:t>
      </w:r>
    </w:p>
    <w:p>
      <w:pPr>
        <w:keepNext w:val="0"/>
        <w:keepLines w:val="0"/>
        <w:pageBreakBefore w:val="0"/>
        <w:widowControl w:val="0"/>
        <w:kinsoku/>
        <w:wordWrap/>
        <w:overflowPunct/>
        <w:topLinePunct w:val="0"/>
        <w:bidi w:val="0"/>
        <w:snapToGrid/>
        <w:spacing w:line="300" w:lineRule="auto"/>
        <w:ind w:firstLine="424" w:firstLineChars="200"/>
        <w:textAlignment w:val="auto"/>
        <w:rPr>
          <w:rFonts w:hint="eastAsia" w:ascii="仿宋" w:hAnsi="仿宋" w:eastAsia="仿宋" w:cs="仿宋"/>
          <w:sz w:val="24"/>
          <w:szCs w:val="24"/>
          <w:highlight w:val="none"/>
        </w:rPr>
      </w:pPr>
      <w:r>
        <w:rPr>
          <w:rFonts w:hint="eastAsia" w:ascii="仿宋" w:hAnsi="仿宋" w:eastAsia="仿宋" w:cs="仿宋"/>
          <w:szCs w:val="24"/>
          <w:highlight w:val="none"/>
        </w:rPr>
        <w:t>联系电话：</w:t>
      </w:r>
      <w:r>
        <w:rPr>
          <w:rFonts w:hint="eastAsia" w:ascii="仿宋" w:hAnsi="仿宋" w:eastAsia="仿宋" w:cs="仿宋"/>
          <w:highlight w:val="none"/>
          <w:lang w:val="en-US" w:eastAsia="zh-CN"/>
        </w:rPr>
        <w:t xml:space="preserve">                         </w:t>
      </w:r>
      <w:r>
        <w:rPr>
          <w:rFonts w:hint="eastAsia" w:ascii="仿宋" w:hAnsi="仿宋" w:eastAsia="仿宋" w:cs="仿宋"/>
          <w:szCs w:val="24"/>
          <w:highlight w:val="none"/>
        </w:rPr>
        <w:t>联系电话：</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rPr>
        <w:t>联系人：</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联</w:t>
      </w:r>
      <w:r>
        <w:rPr>
          <w:rFonts w:hint="eastAsia" w:ascii="仿宋" w:hAnsi="仿宋" w:eastAsia="仿宋" w:cs="仿宋"/>
          <w:szCs w:val="24"/>
          <w:highlight w:val="none"/>
        </w:rPr>
        <w:t>系人</w:t>
      </w:r>
      <w:r>
        <w:rPr>
          <w:rFonts w:hint="eastAsia" w:ascii="仿宋" w:hAnsi="仿宋" w:eastAsia="仿宋" w:cs="仿宋"/>
          <w:szCs w:val="24"/>
          <w:highlight w:val="none"/>
          <w:lang w:eastAsia="zh-CN"/>
        </w:rPr>
        <w:t>：</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银行账户：</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szCs w:val="24"/>
          <w:highlight w:val="none"/>
        </w:rPr>
        <w:t>银行账户：</w:t>
      </w:r>
    </w:p>
    <w:p>
      <w:pPr>
        <w:keepNext w:val="0"/>
        <w:keepLines w:val="0"/>
        <w:pageBreakBefore w:val="0"/>
        <w:widowControl w:val="0"/>
        <w:kinsoku/>
        <w:wordWrap/>
        <w:overflowPunct/>
        <w:topLinePunct w:val="0"/>
        <w:bidi w:val="0"/>
        <w:snapToGrid/>
        <w:spacing w:line="300" w:lineRule="auto"/>
        <w:ind w:firstLine="424" w:firstLineChars="200"/>
        <w:jc w:val="left"/>
        <w:textAlignment w:val="auto"/>
        <w:rPr>
          <w:rFonts w:hint="eastAsia" w:ascii="仿宋" w:hAnsi="仿宋" w:eastAsia="仿宋" w:cs="仿宋"/>
          <w:szCs w:val="24"/>
          <w:highlight w:val="none"/>
        </w:rPr>
      </w:pPr>
      <w:r>
        <w:rPr>
          <w:rFonts w:hint="eastAsia" w:ascii="仿宋" w:hAnsi="仿宋" w:eastAsia="仿宋" w:cs="仿宋"/>
          <w:szCs w:val="24"/>
          <w:highlight w:val="none"/>
        </w:rPr>
        <w:t>开户行：</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szCs w:val="24"/>
          <w:highlight w:val="none"/>
        </w:rPr>
        <w:t>开户行：</w:t>
      </w:r>
    </w:p>
    <w:p>
      <w:pPr>
        <w:keepNext w:val="0"/>
        <w:keepLines w:val="0"/>
        <w:pageBreakBefore w:val="0"/>
        <w:widowControl w:val="0"/>
        <w:kinsoku/>
        <w:wordWrap/>
        <w:overflowPunct/>
        <w:topLinePunct w:val="0"/>
        <w:bidi w:val="0"/>
        <w:snapToGrid/>
        <w:spacing w:line="300" w:lineRule="auto"/>
        <w:ind w:firstLine="480"/>
        <w:jc w:val="left"/>
        <w:textAlignment w:val="auto"/>
        <w:rPr>
          <w:rFonts w:hint="eastAsia" w:ascii="仿宋" w:hAnsi="仿宋" w:eastAsia="仿宋" w:cs="仿宋"/>
          <w:szCs w:val="24"/>
          <w:highlight w:val="none"/>
        </w:rPr>
      </w:pPr>
    </w:p>
    <w:p>
      <w:pPr>
        <w:keepNext w:val="0"/>
        <w:keepLines w:val="0"/>
        <w:pageBreakBefore w:val="0"/>
        <w:widowControl w:val="0"/>
        <w:kinsoku/>
        <w:wordWrap/>
        <w:overflowPunct/>
        <w:topLinePunct w:val="0"/>
        <w:bidi w:val="0"/>
        <w:snapToGrid/>
        <w:spacing w:line="300" w:lineRule="auto"/>
        <w:ind w:firstLine="480"/>
        <w:jc w:val="left"/>
        <w:textAlignment w:val="auto"/>
        <w:rPr>
          <w:highlight w:val="none"/>
        </w:rPr>
      </w:pPr>
      <w:r>
        <w:rPr>
          <w:rFonts w:hint="eastAsia" w:ascii="仿宋" w:hAnsi="仿宋" w:eastAsia="仿宋" w:cs="仿宋"/>
          <w:highlight w:val="none"/>
          <w:lang w:val="en-US" w:eastAsia="zh-CN"/>
        </w:rPr>
        <w:t xml:space="preserve">       </w:t>
      </w:r>
      <w:r>
        <w:rPr>
          <w:rFonts w:hint="eastAsia" w:ascii="仿宋" w:hAnsi="仿宋" w:eastAsia="仿宋" w:cs="仿宋"/>
          <w:szCs w:val="24"/>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szCs w:val="24"/>
          <w:highlight w:val="none"/>
        </w:rPr>
        <w:t>月</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 xml:space="preserve">日              </w:t>
      </w:r>
      <w:r>
        <w:rPr>
          <w:rFonts w:hint="eastAsia" w:ascii="仿宋" w:hAnsi="仿宋" w:eastAsia="仿宋" w:cs="仿宋"/>
          <w:szCs w:val="24"/>
          <w:highlight w:val="none"/>
          <w:lang w:val="en-US" w:eastAsia="zh-CN"/>
        </w:rPr>
        <w:t xml:space="preserve">    </w:t>
      </w:r>
      <w:r>
        <w:rPr>
          <w:rFonts w:hint="eastAsia" w:ascii="仿宋" w:hAnsi="仿宋" w:eastAsia="仿宋" w:cs="仿宋"/>
          <w:szCs w:val="24"/>
          <w:highlight w:val="none"/>
        </w:rPr>
        <w:t xml:space="preserve">   </w:t>
      </w:r>
      <w:r>
        <w:rPr>
          <w:rFonts w:hint="eastAsia" w:ascii="仿宋" w:hAnsi="仿宋" w:eastAsia="仿宋" w:cs="仿宋"/>
          <w:szCs w:val="24"/>
          <w:highlight w:val="none"/>
          <w:lang w:val="en-US" w:eastAsia="zh-CN"/>
        </w:rPr>
        <w:t xml:space="preserve">   </w:t>
      </w:r>
      <w:r>
        <w:rPr>
          <w:rFonts w:hint="eastAsia" w:ascii="仿宋" w:hAnsi="仿宋" w:eastAsia="仿宋" w:cs="仿宋"/>
          <w:highlight w:val="none"/>
          <w:lang w:val="en-US" w:eastAsia="zh-CN"/>
        </w:rPr>
        <w:t xml:space="preserve">    </w:t>
      </w:r>
      <w:r>
        <w:rPr>
          <w:rFonts w:hint="eastAsia" w:ascii="仿宋" w:hAnsi="仿宋" w:eastAsia="仿宋" w:cs="仿宋"/>
          <w:szCs w:val="24"/>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szCs w:val="24"/>
          <w:highlight w:val="none"/>
        </w:rPr>
        <w:t>月</w:t>
      </w:r>
      <w:r>
        <w:rPr>
          <w:rFonts w:hint="eastAsia" w:ascii="宋体" w:hAnsi="宋体" w:cs="宋体"/>
          <w:szCs w:val="24"/>
          <w:highlight w:val="none"/>
          <w:lang w:val="en-US" w:eastAsia="zh-CN"/>
        </w:rPr>
        <w:t xml:space="preserve">  </w:t>
      </w:r>
      <w:r>
        <w:rPr>
          <w:rFonts w:hint="eastAsia" w:ascii="宋体" w:hAnsi="宋体" w:eastAsia="宋体" w:cs="宋体"/>
          <w:szCs w:val="24"/>
          <w:highlight w:val="none"/>
        </w:rPr>
        <w:t>日</w:t>
      </w:r>
    </w:p>
    <w:sectPr>
      <w:footerReference r:id="rId5" w:type="default"/>
      <w:pgSz w:w="11906" w:h="16838"/>
      <w:pgMar w:top="1440" w:right="1871" w:bottom="1440" w:left="1588" w:header="851" w:footer="992" w:gutter="0"/>
      <w:pgNumType w:fmt="decimal"/>
      <w:cols w:space="720" w:num="1"/>
      <w:docGrid w:type="linesAndChar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4"/>
      </w:pPr>
      <w:r>
        <w:separator/>
      </w:r>
    </w:p>
  </w:endnote>
  <w:endnote w:type="continuationSeparator" w:id="1">
    <w:p>
      <w:pPr>
        <w:spacing w:line="240" w:lineRule="auto"/>
        <w:ind w:firstLine="4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4"/>
      </w:pPr>
      <w:r>
        <w:separator/>
      </w:r>
    </w:p>
  </w:footnote>
  <w:footnote w:type="continuationSeparator" w:id="1">
    <w:p>
      <w:pPr>
        <w:spacing w:line="360" w:lineRule="auto"/>
        <w:ind w:firstLine="4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06DBE"/>
    <w:multiLevelType w:val="singleLevel"/>
    <w:tmpl w:val="DD206DBE"/>
    <w:lvl w:ilvl="0" w:tentative="0">
      <w:start w:val="3"/>
      <w:numFmt w:val="chineseCounting"/>
      <w:suff w:val="space"/>
      <w:lvlText w:val="第%1条"/>
      <w:lvlJc w:val="left"/>
      <w:rPr>
        <w:rFonts w:hint="eastAsia"/>
      </w:rPr>
    </w:lvl>
  </w:abstractNum>
  <w:abstractNum w:abstractNumId="1">
    <w:nsid w:val="3469CE86"/>
    <w:multiLevelType w:val="singleLevel"/>
    <w:tmpl w:val="3469CE8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ZDA0ZGE3NmVhODZjYWZhOGMxZTE3MDk0ZmRmZDYifQ=="/>
  </w:docVars>
  <w:rsids>
    <w:rsidRoot w:val="4FC04363"/>
    <w:rsid w:val="00BB4637"/>
    <w:rsid w:val="0CD46382"/>
    <w:rsid w:val="0D0F0FA3"/>
    <w:rsid w:val="0F066112"/>
    <w:rsid w:val="146917D1"/>
    <w:rsid w:val="16C61400"/>
    <w:rsid w:val="174C5B4A"/>
    <w:rsid w:val="19FD4DF3"/>
    <w:rsid w:val="1B997DDF"/>
    <w:rsid w:val="1C7C15B1"/>
    <w:rsid w:val="231B13F8"/>
    <w:rsid w:val="24042600"/>
    <w:rsid w:val="27673814"/>
    <w:rsid w:val="29495C0D"/>
    <w:rsid w:val="2EB63EF5"/>
    <w:rsid w:val="318C1210"/>
    <w:rsid w:val="3566408E"/>
    <w:rsid w:val="39070CF6"/>
    <w:rsid w:val="3D9A1AB6"/>
    <w:rsid w:val="3F3168CD"/>
    <w:rsid w:val="419E624E"/>
    <w:rsid w:val="41CE2822"/>
    <w:rsid w:val="44F763A1"/>
    <w:rsid w:val="45352A25"/>
    <w:rsid w:val="47500FC3"/>
    <w:rsid w:val="475626CD"/>
    <w:rsid w:val="476E2ACB"/>
    <w:rsid w:val="481A4752"/>
    <w:rsid w:val="4A646FE6"/>
    <w:rsid w:val="4EB22EF4"/>
    <w:rsid w:val="4F0913B0"/>
    <w:rsid w:val="4FC04363"/>
    <w:rsid w:val="569C0BAA"/>
    <w:rsid w:val="57BF2556"/>
    <w:rsid w:val="58F36287"/>
    <w:rsid w:val="5E0429C7"/>
    <w:rsid w:val="60B55256"/>
    <w:rsid w:val="6A9420F2"/>
    <w:rsid w:val="6B45181D"/>
    <w:rsid w:val="6B8E74E0"/>
    <w:rsid w:val="71393A5F"/>
    <w:rsid w:val="73447CCB"/>
    <w:rsid w:val="751F3070"/>
    <w:rsid w:val="76560C07"/>
    <w:rsid w:val="77255D94"/>
    <w:rsid w:val="7794446C"/>
    <w:rsid w:val="783B6CA0"/>
    <w:rsid w:val="7C152527"/>
    <w:rsid w:val="7E1F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643" w:firstLineChars="200"/>
      <w:jc w:val="both"/>
    </w:pPr>
    <w:rPr>
      <w:rFonts w:ascii="等线" w:hAnsi="等线"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jc w:val="left"/>
    </w:pPr>
  </w:style>
  <w:style w:type="paragraph" w:styleId="3">
    <w:name w:val="annotation text"/>
    <w:basedOn w:val="1"/>
    <w:autoRedefine/>
    <w:qFormat/>
    <w:uiPriority w:val="0"/>
    <w:pPr>
      <w:jc w:val="left"/>
    </w:pPr>
  </w:style>
  <w:style w:type="paragraph" w:styleId="4">
    <w:name w:val="toc 3"/>
    <w:basedOn w:val="1"/>
    <w:next w:val="1"/>
    <w:autoRedefine/>
    <w:qFormat/>
    <w:uiPriority w:val="0"/>
    <w:pPr>
      <w:widowControl w:val="0"/>
      <w:spacing w:line="300" w:lineRule="auto"/>
      <w:ind w:left="641" w:firstLine="0" w:firstLineChars="0"/>
    </w:pPr>
    <w:rPr>
      <w:rFonts w:ascii="等线" w:hAnsi="等线" w:eastAsia="宋体" w:cs="Times New Roman"/>
      <w:i/>
      <w:iCs/>
      <w:sz w:val="21"/>
    </w:rPr>
  </w:style>
  <w:style w:type="paragraph" w:styleId="5">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widowControl w:val="0"/>
      <w:spacing w:line="300" w:lineRule="auto"/>
      <w:ind w:firstLine="0" w:firstLineChars="0"/>
    </w:pPr>
    <w:rPr>
      <w:rFonts w:ascii="等线" w:hAnsi="等线" w:eastAsia="宋体" w:cs="Times New Roman"/>
      <w:b/>
      <w:bCs/>
      <w:caps/>
      <w:sz w:val="21"/>
    </w:rPr>
  </w:style>
  <w:style w:type="paragraph" w:styleId="8">
    <w:name w:val="toc 2"/>
    <w:basedOn w:val="1"/>
    <w:next w:val="1"/>
    <w:autoRedefine/>
    <w:qFormat/>
    <w:uiPriority w:val="0"/>
    <w:pPr>
      <w:spacing w:line="300" w:lineRule="auto"/>
      <w:ind w:left="317"/>
      <w:jc w:val="left"/>
    </w:pPr>
    <w:rPr>
      <w:rFonts w:ascii="等线" w:hAnsi="等线" w:eastAsia="宋体"/>
      <w:smallCaps/>
      <w:sz w:val="21"/>
      <w:szCs w:val="20"/>
    </w:rPr>
  </w:style>
  <w:style w:type="paragraph" w:customStyle="1" w:styleId="11">
    <w:name w:val="彩色列表 - 强调文字颜色 11"/>
    <w:basedOn w:val="1"/>
    <w:autoRedefine/>
    <w:qFormat/>
    <w:uiPriority w:val="99"/>
    <w:pPr>
      <w:ind w:firstLine="420" w:firstLineChars="200"/>
    </w:pPr>
    <w:rPr>
      <w:rFonts w:ascii="Calibri" w:hAnsi="Calibri"/>
    </w:rPr>
  </w:style>
  <w:style w:type="paragraph" w:customStyle="1" w:styleId="12">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4729</Words>
  <Characters>4813</Characters>
  <Lines>0</Lines>
  <Paragraphs>0</Paragraphs>
  <TotalTime>6</TotalTime>
  <ScaleCrop>false</ScaleCrop>
  <LinksUpToDate>false</LinksUpToDate>
  <CharactersWithSpaces>5425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2021-04-06T08:41:00Z</dcterms:created>
  <dc:creator>俭以养德，静以修身</dc:creator>
  <cp:lastModifiedBy>俭以养德，静以修身</cp:lastModifiedBy>
  <dcterms:modified xsi:type="dcterms:W3CDTF">2024-05-28T02:28:20Z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648D9A4FB09441898263D30473640944</vt:lpwstr>
  </property>
</Properties>
</file>